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5C075" w14:textId="1BC93217" w:rsidR="00476AA0" w:rsidRPr="00F10593" w:rsidRDefault="00476AA0" w:rsidP="00476AA0">
      <w:pPr>
        <w:pageBreakBefore/>
        <w:spacing w:after="120" w:line="240" w:lineRule="auto"/>
        <w:ind w:left="48"/>
        <w:jc w:val="both"/>
        <w:rPr>
          <w:rFonts w:cs="Arial"/>
          <w:b/>
          <w:bCs/>
        </w:rPr>
      </w:pPr>
      <w:r w:rsidRPr="00793245">
        <w:rPr>
          <w:rFonts w:ascii="Arial" w:hAnsi="Arial" w:cs="Arial"/>
          <w:b/>
          <w:bCs/>
        </w:rPr>
        <w:t xml:space="preserve">PŘÍLOHA Č. </w:t>
      </w:r>
      <w:r>
        <w:rPr>
          <w:rFonts w:ascii="Arial" w:hAnsi="Arial" w:cs="Arial"/>
          <w:b/>
          <w:bCs/>
        </w:rPr>
        <w:t>6</w:t>
      </w:r>
      <w:r w:rsidRPr="00793245">
        <w:rPr>
          <w:rFonts w:ascii="Arial" w:hAnsi="Arial" w:cs="Arial"/>
          <w:b/>
          <w:bCs/>
        </w:rPr>
        <w:t xml:space="preserve"> ZADÁVACÍ DOKUMENTACE</w:t>
      </w:r>
    </w:p>
    <w:p w14:paraId="1A67A503" w14:textId="77777777" w:rsidR="00692AFF" w:rsidRPr="00F43290" w:rsidRDefault="00692AFF" w:rsidP="00476AA0">
      <w:pPr>
        <w:spacing w:after="0" w:line="276" w:lineRule="auto"/>
        <w:rPr>
          <w:rFonts w:asciiTheme="minorHAnsi" w:hAnsiTheme="minorHAnsi" w:cstheme="minorHAnsi"/>
          <w:color w:val="0D0D0D"/>
        </w:rPr>
      </w:pPr>
    </w:p>
    <w:p w14:paraId="15321732" w14:textId="77777777" w:rsidR="00692AFF" w:rsidRPr="00F43290" w:rsidRDefault="00692AFF" w:rsidP="0097063D">
      <w:pPr>
        <w:spacing w:after="0" w:line="276" w:lineRule="auto"/>
        <w:jc w:val="center"/>
        <w:rPr>
          <w:rFonts w:asciiTheme="minorHAnsi" w:hAnsiTheme="minorHAnsi" w:cstheme="minorHAnsi"/>
          <w:color w:val="0D0D0D"/>
        </w:rPr>
      </w:pPr>
    </w:p>
    <w:p w14:paraId="3DB087FF" w14:textId="77777777" w:rsidR="00692AFF" w:rsidRPr="00F43290" w:rsidRDefault="00692AFF" w:rsidP="0097063D">
      <w:pPr>
        <w:spacing w:after="0" w:line="276" w:lineRule="auto"/>
        <w:jc w:val="center"/>
        <w:rPr>
          <w:rFonts w:asciiTheme="minorHAnsi" w:hAnsiTheme="minorHAnsi" w:cstheme="minorHAnsi"/>
          <w:color w:val="0D0D0D"/>
        </w:rPr>
      </w:pPr>
    </w:p>
    <w:tbl>
      <w:tblPr>
        <w:tblStyle w:val="Mkatabulky"/>
        <w:tblpPr w:leftFromText="142" w:rightFromText="142" w:vertAnchor="text" w:horzAnchor="margin" w:tblpY="284"/>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1"/>
      </w:tblGrid>
      <w:tr w:rsidR="00692AFF" w:rsidRPr="00F43290" w14:paraId="4730AE3B" w14:textId="77777777" w:rsidTr="00923B27">
        <w:trPr>
          <w:trHeight w:val="850"/>
        </w:trPr>
        <w:tc>
          <w:tcPr>
            <w:tcW w:w="9184" w:type="dxa"/>
            <w:tcBorders>
              <w:top w:val="single" w:sz="2" w:space="0" w:color="808080"/>
              <w:bottom w:val="single" w:sz="2" w:space="0" w:color="808080"/>
            </w:tcBorders>
          </w:tcPr>
          <w:p w14:paraId="385E0945" w14:textId="77777777" w:rsidR="00692AFF" w:rsidRPr="00F43290" w:rsidRDefault="00692AFF" w:rsidP="00923B27">
            <w:pPr>
              <w:spacing w:after="0" w:line="276" w:lineRule="auto"/>
              <w:jc w:val="center"/>
              <w:rPr>
                <w:rFonts w:asciiTheme="minorHAnsi" w:hAnsiTheme="minorHAnsi" w:cstheme="minorHAnsi"/>
                <w:color w:val="0D0D0D"/>
              </w:rPr>
            </w:pPr>
          </w:p>
          <w:p w14:paraId="6F7152B0" w14:textId="263ACED0" w:rsidR="00923B27" w:rsidRPr="00F43290" w:rsidRDefault="009E2660" w:rsidP="00923B27">
            <w:pPr>
              <w:spacing w:line="276" w:lineRule="auto"/>
              <w:jc w:val="center"/>
              <w:rPr>
                <w:rFonts w:asciiTheme="minorHAnsi" w:hAnsiTheme="minorHAnsi" w:cstheme="minorHAnsi"/>
                <w:sz w:val="44"/>
                <w:szCs w:val="44"/>
              </w:rPr>
            </w:pPr>
            <w:r w:rsidRPr="00F43290">
              <w:rPr>
                <w:rFonts w:asciiTheme="minorHAnsi" w:hAnsiTheme="minorHAnsi" w:cstheme="minorHAnsi"/>
                <w:b/>
                <w:sz w:val="40"/>
                <w:szCs w:val="40"/>
              </w:rPr>
              <w:t xml:space="preserve">Smlouva o </w:t>
            </w:r>
            <w:r w:rsidR="00B456EA" w:rsidRPr="00F43290">
              <w:rPr>
                <w:rFonts w:asciiTheme="minorHAnsi" w:hAnsiTheme="minorHAnsi" w:cstheme="minorHAnsi"/>
                <w:b/>
                <w:sz w:val="40"/>
                <w:szCs w:val="40"/>
              </w:rPr>
              <w:t>výpůjčce</w:t>
            </w:r>
            <w:r w:rsidRPr="00F43290">
              <w:rPr>
                <w:rFonts w:asciiTheme="minorHAnsi" w:hAnsiTheme="minorHAnsi" w:cstheme="minorHAnsi"/>
                <w:b/>
                <w:sz w:val="40"/>
                <w:szCs w:val="40"/>
              </w:rPr>
              <w:t xml:space="preserve"> </w:t>
            </w:r>
            <w:r w:rsidR="00923B27" w:rsidRPr="00F43290">
              <w:rPr>
                <w:rFonts w:asciiTheme="minorHAnsi" w:hAnsiTheme="minorHAnsi" w:cstheme="minorHAnsi"/>
                <w:b/>
                <w:sz w:val="40"/>
                <w:szCs w:val="40"/>
              </w:rPr>
              <w:t xml:space="preserve">č. </w:t>
            </w:r>
            <w:r w:rsidR="00923B27" w:rsidRPr="00F43290">
              <w:rPr>
                <w:rFonts w:asciiTheme="minorHAnsi" w:hAnsiTheme="minorHAnsi" w:cstheme="minorHAnsi"/>
                <w:sz w:val="40"/>
                <w:szCs w:val="40"/>
                <w:highlight w:val="yellow"/>
              </w:rPr>
              <w:t>[●]</w:t>
            </w:r>
          </w:p>
          <w:p w14:paraId="0A96686C" w14:textId="697E1D66" w:rsidR="00692AFF" w:rsidRPr="00F43290" w:rsidRDefault="00692AFF" w:rsidP="00923B27">
            <w:pPr>
              <w:spacing w:before="240" w:line="276" w:lineRule="auto"/>
              <w:ind w:left="1134" w:hanging="567"/>
              <w:jc w:val="center"/>
              <w:rPr>
                <w:rFonts w:asciiTheme="minorHAnsi" w:hAnsiTheme="minorHAnsi" w:cstheme="minorHAnsi"/>
                <w:b/>
                <w:sz w:val="40"/>
                <w:szCs w:val="40"/>
              </w:rPr>
            </w:pPr>
          </w:p>
        </w:tc>
      </w:tr>
      <w:tr w:rsidR="00692AFF" w:rsidRPr="00F43290" w14:paraId="2003E176" w14:textId="77777777" w:rsidTr="00923B27">
        <w:trPr>
          <w:trHeight w:val="7480"/>
        </w:trPr>
        <w:tc>
          <w:tcPr>
            <w:tcW w:w="9241" w:type="dxa"/>
            <w:tcBorders>
              <w:top w:val="single" w:sz="2" w:space="0" w:color="808080"/>
            </w:tcBorders>
          </w:tcPr>
          <w:p w14:paraId="3198F3B6" w14:textId="2312757A" w:rsidR="00692AFF" w:rsidRPr="00F43290" w:rsidRDefault="009E2660" w:rsidP="00923B27">
            <w:pPr>
              <w:spacing w:before="480" w:after="240" w:line="276" w:lineRule="auto"/>
              <w:jc w:val="center"/>
              <w:rPr>
                <w:rFonts w:asciiTheme="minorHAnsi" w:hAnsiTheme="minorHAnsi" w:cstheme="minorHAnsi"/>
                <w:color w:val="0D0D0D"/>
              </w:rPr>
            </w:pPr>
            <w:r w:rsidRPr="00F43290">
              <w:rPr>
                <w:rFonts w:asciiTheme="minorHAnsi" w:hAnsiTheme="minorHAnsi" w:cstheme="minorHAnsi"/>
                <w:color w:val="0D0D0D"/>
              </w:rPr>
              <w:t>m</w:t>
            </w:r>
            <w:r w:rsidR="00692AFF" w:rsidRPr="00F43290">
              <w:rPr>
                <w:rFonts w:asciiTheme="minorHAnsi" w:hAnsiTheme="minorHAnsi" w:cstheme="minorHAnsi"/>
                <w:color w:val="0D0D0D"/>
              </w:rPr>
              <w:t>ezi</w:t>
            </w:r>
            <w:r w:rsidRPr="00F43290">
              <w:rPr>
                <w:rFonts w:asciiTheme="minorHAnsi" w:hAnsiTheme="minorHAnsi" w:cstheme="minorHAnsi"/>
                <w:color w:val="0D0D0D"/>
              </w:rPr>
              <w:t xml:space="preserve"> smluvními stranami:</w:t>
            </w:r>
          </w:p>
          <w:p w14:paraId="16837AB0" w14:textId="794E6278" w:rsidR="00692AFF" w:rsidRPr="00F43290" w:rsidRDefault="00341128" w:rsidP="00923B27">
            <w:pPr>
              <w:spacing w:line="276" w:lineRule="auto"/>
              <w:jc w:val="center"/>
              <w:rPr>
                <w:rFonts w:asciiTheme="minorHAnsi" w:hAnsiTheme="minorHAnsi" w:cstheme="minorHAnsi"/>
                <w:color w:val="0D0D0D"/>
                <w:sz w:val="44"/>
                <w:szCs w:val="44"/>
              </w:rPr>
            </w:pPr>
            <w:r w:rsidRPr="00341128">
              <w:rPr>
                <w:rFonts w:asciiTheme="minorHAnsi" w:hAnsiTheme="minorHAnsi" w:cstheme="minorHAnsi"/>
                <w:color w:val="0D0D0D"/>
                <w:sz w:val="44"/>
                <w:szCs w:val="44"/>
              </w:rPr>
              <w:t>Statutární město Teplice</w:t>
            </w:r>
          </w:p>
          <w:p w14:paraId="4D0671A0" w14:textId="3649B719" w:rsidR="00692AFF" w:rsidRPr="00F43290" w:rsidRDefault="0044720C" w:rsidP="00923B27">
            <w:pPr>
              <w:spacing w:line="276" w:lineRule="auto"/>
              <w:jc w:val="center"/>
              <w:rPr>
                <w:rFonts w:asciiTheme="minorHAnsi" w:hAnsiTheme="minorHAnsi" w:cstheme="minorHAnsi"/>
                <w:color w:val="0D0D0D"/>
              </w:rPr>
            </w:pPr>
            <w:r w:rsidRPr="00F43290">
              <w:rPr>
                <w:rFonts w:asciiTheme="minorHAnsi" w:hAnsiTheme="minorHAnsi" w:cstheme="minorHAnsi"/>
                <w:color w:val="0D0D0D"/>
              </w:rPr>
              <w:t>a</w:t>
            </w:r>
          </w:p>
          <w:p w14:paraId="7BA4DB46" w14:textId="45FB4737" w:rsidR="00692AFF" w:rsidRPr="00F43290" w:rsidRDefault="002B3F25" w:rsidP="00923B27">
            <w:pPr>
              <w:spacing w:line="276" w:lineRule="auto"/>
              <w:jc w:val="center"/>
              <w:rPr>
                <w:rFonts w:asciiTheme="minorHAnsi" w:hAnsiTheme="minorHAnsi" w:cstheme="minorHAnsi"/>
                <w:sz w:val="44"/>
                <w:szCs w:val="44"/>
              </w:rPr>
            </w:pPr>
            <w:r w:rsidRPr="00F43290">
              <w:rPr>
                <w:rFonts w:asciiTheme="minorHAnsi" w:hAnsiTheme="minorHAnsi" w:cstheme="minorHAnsi"/>
                <w:sz w:val="44"/>
                <w:szCs w:val="44"/>
                <w:highlight w:val="yellow"/>
              </w:rPr>
              <w:t>[●]</w:t>
            </w:r>
          </w:p>
          <w:p w14:paraId="7E7D17B8" w14:textId="77777777" w:rsidR="00692AFF" w:rsidRPr="00F43290" w:rsidRDefault="00692AFF" w:rsidP="00923B27">
            <w:pPr>
              <w:tabs>
                <w:tab w:val="left" w:pos="6000"/>
              </w:tabs>
              <w:spacing w:line="276" w:lineRule="auto"/>
              <w:rPr>
                <w:rFonts w:asciiTheme="minorHAnsi" w:hAnsiTheme="minorHAnsi" w:cstheme="minorHAnsi"/>
              </w:rPr>
            </w:pPr>
            <w:r w:rsidRPr="00F43290">
              <w:rPr>
                <w:rFonts w:asciiTheme="minorHAnsi" w:hAnsiTheme="minorHAnsi" w:cstheme="minorHAnsi"/>
              </w:rPr>
              <w:tab/>
            </w:r>
          </w:p>
        </w:tc>
      </w:tr>
    </w:tbl>
    <w:p w14:paraId="6F2684B6" w14:textId="705BC38B" w:rsidR="0068188A" w:rsidRPr="00F43290" w:rsidRDefault="0068188A" w:rsidP="0097063D">
      <w:pPr>
        <w:spacing w:line="276" w:lineRule="auto"/>
        <w:rPr>
          <w:rFonts w:asciiTheme="minorHAnsi" w:hAnsiTheme="minorHAnsi" w:cstheme="minorHAnsi"/>
        </w:rPr>
      </w:pPr>
    </w:p>
    <w:p w14:paraId="0B6992D3" w14:textId="6C326EB5" w:rsidR="00692AFF" w:rsidRPr="00F43290" w:rsidRDefault="00692AFF" w:rsidP="0097063D">
      <w:pPr>
        <w:spacing w:line="276" w:lineRule="auto"/>
        <w:rPr>
          <w:rFonts w:asciiTheme="minorHAnsi" w:hAnsiTheme="minorHAnsi" w:cstheme="minorHAnsi"/>
        </w:rPr>
      </w:pPr>
    </w:p>
    <w:p w14:paraId="65CE0F96" w14:textId="2D38D4D2" w:rsidR="00692AFF" w:rsidRPr="00F43290" w:rsidRDefault="00692AFF" w:rsidP="0097063D">
      <w:pPr>
        <w:spacing w:line="276" w:lineRule="auto"/>
        <w:rPr>
          <w:rFonts w:asciiTheme="minorHAnsi" w:hAnsiTheme="minorHAnsi" w:cstheme="minorHAnsi"/>
        </w:rPr>
      </w:pPr>
    </w:p>
    <w:p w14:paraId="78494245" w14:textId="2D8043EF" w:rsidR="00692AFF" w:rsidRPr="00F43290" w:rsidRDefault="00692AFF" w:rsidP="0097063D">
      <w:pPr>
        <w:spacing w:line="276" w:lineRule="auto"/>
        <w:rPr>
          <w:rFonts w:asciiTheme="minorHAnsi" w:hAnsiTheme="minorHAnsi" w:cstheme="minorHAnsi"/>
        </w:rPr>
      </w:pPr>
    </w:p>
    <w:p w14:paraId="2CBAECD6" w14:textId="1A1C8C63" w:rsidR="00692AFF" w:rsidRPr="00F43290" w:rsidRDefault="00692AFF" w:rsidP="0097063D">
      <w:pPr>
        <w:spacing w:line="276" w:lineRule="auto"/>
        <w:rPr>
          <w:rFonts w:asciiTheme="minorHAnsi" w:hAnsiTheme="minorHAnsi" w:cstheme="minorHAnsi"/>
        </w:rPr>
      </w:pPr>
    </w:p>
    <w:p w14:paraId="54425FBF" w14:textId="115FFB8E" w:rsidR="00692AFF" w:rsidRPr="00F43290" w:rsidRDefault="00692AFF" w:rsidP="0097063D">
      <w:pPr>
        <w:spacing w:line="276" w:lineRule="auto"/>
        <w:rPr>
          <w:rFonts w:asciiTheme="minorHAnsi" w:hAnsiTheme="minorHAnsi" w:cstheme="minorHAnsi"/>
        </w:rPr>
      </w:pPr>
    </w:p>
    <w:p w14:paraId="2A422FE8" w14:textId="4834AF66" w:rsidR="00692AFF" w:rsidRPr="00F43290" w:rsidRDefault="00692AFF" w:rsidP="0097063D">
      <w:pPr>
        <w:spacing w:line="276" w:lineRule="auto"/>
        <w:rPr>
          <w:rFonts w:asciiTheme="minorHAnsi" w:hAnsiTheme="minorHAnsi" w:cstheme="minorHAnsi"/>
        </w:rPr>
      </w:pPr>
    </w:p>
    <w:p w14:paraId="0E46B48C" w14:textId="49890885" w:rsidR="00692AFF" w:rsidRPr="00F43290" w:rsidRDefault="00692AFF" w:rsidP="0097063D">
      <w:pPr>
        <w:spacing w:line="276" w:lineRule="auto"/>
        <w:rPr>
          <w:rFonts w:asciiTheme="minorHAnsi" w:hAnsiTheme="minorHAnsi" w:cstheme="minorHAnsi"/>
        </w:rPr>
      </w:pPr>
    </w:p>
    <w:p w14:paraId="356450C6" w14:textId="1FD555BA" w:rsidR="00692AFF" w:rsidRPr="00F43290" w:rsidRDefault="00692AFF" w:rsidP="00923B27">
      <w:pPr>
        <w:tabs>
          <w:tab w:val="center" w:pos="4536"/>
        </w:tabs>
        <w:spacing w:line="276" w:lineRule="auto"/>
        <w:ind w:left="142"/>
        <w:jc w:val="both"/>
        <w:rPr>
          <w:rFonts w:asciiTheme="minorHAnsi" w:hAnsiTheme="minorHAnsi" w:cstheme="minorHAnsi"/>
          <w:b/>
        </w:rPr>
      </w:pPr>
      <w:r w:rsidRPr="00F43290">
        <w:rPr>
          <w:rFonts w:asciiTheme="minorHAnsi" w:hAnsiTheme="minorHAnsi" w:cstheme="minorHAnsi"/>
          <w:b/>
        </w:rPr>
        <w:t>Tuto</w:t>
      </w:r>
      <w:r w:rsidR="009E2660" w:rsidRPr="00F43290">
        <w:rPr>
          <w:rFonts w:asciiTheme="minorHAnsi" w:hAnsiTheme="minorHAnsi" w:cstheme="minorHAnsi"/>
          <w:b/>
        </w:rPr>
        <w:t xml:space="preserve"> </w:t>
      </w:r>
      <w:r w:rsidRPr="00F43290">
        <w:rPr>
          <w:rFonts w:asciiTheme="minorHAnsi" w:hAnsiTheme="minorHAnsi" w:cstheme="minorHAnsi"/>
          <w:b/>
        </w:rPr>
        <w:t>smlouvu</w:t>
      </w:r>
      <w:r w:rsidR="009E2660" w:rsidRPr="00F43290">
        <w:rPr>
          <w:rFonts w:asciiTheme="minorHAnsi" w:hAnsiTheme="minorHAnsi" w:cstheme="minorHAnsi"/>
          <w:b/>
        </w:rPr>
        <w:t xml:space="preserve"> o </w:t>
      </w:r>
      <w:r w:rsidR="00B456EA" w:rsidRPr="00F43290">
        <w:rPr>
          <w:rFonts w:asciiTheme="minorHAnsi" w:hAnsiTheme="minorHAnsi" w:cstheme="minorHAnsi"/>
          <w:b/>
        </w:rPr>
        <w:t xml:space="preserve">výpůjčce </w:t>
      </w:r>
      <w:r w:rsidRPr="00F43290">
        <w:rPr>
          <w:rFonts w:asciiTheme="minorHAnsi" w:hAnsiTheme="minorHAnsi" w:cstheme="minorHAnsi"/>
          <w:b/>
        </w:rPr>
        <w:t>uzavírají v souladu s</w:t>
      </w:r>
      <w:r w:rsidR="00B456EA" w:rsidRPr="00F43290">
        <w:rPr>
          <w:rFonts w:asciiTheme="minorHAnsi" w:hAnsiTheme="minorHAnsi" w:cstheme="minorHAnsi"/>
          <w:b/>
        </w:rPr>
        <w:t> </w:t>
      </w:r>
      <w:r w:rsidRPr="00F43290">
        <w:rPr>
          <w:rFonts w:asciiTheme="minorHAnsi" w:hAnsiTheme="minorHAnsi" w:cstheme="minorHAnsi"/>
          <w:b/>
        </w:rPr>
        <w:t>ustanovením</w:t>
      </w:r>
      <w:r w:rsidR="00B456EA" w:rsidRPr="00F43290">
        <w:rPr>
          <w:rFonts w:asciiTheme="minorHAnsi" w:hAnsiTheme="minorHAnsi" w:cstheme="minorHAnsi"/>
          <w:b/>
        </w:rPr>
        <w:t xml:space="preserve"> § 2193 a násl.</w:t>
      </w:r>
      <w:r w:rsidRPr="00F43290">
        <w:rPr>
          <w:rFonts w:asciiTheme="minorHAnsi" w:hAnsiTheme="minorHAnsi" w:cstheme="minorHAnsi"/>
          <w:b/>
        </w:rPr>
        <w:t xml:space="preserve"> zákona č. 89/2012 Sb., občanský zákoník (dále jen „O</w:t>
      </w:r>
      <w:r w:rsidR="00923B27" w:rsidRPr="00F43290">
        <w:rPr>
          <w:rFonts w:asciiTheme="minorHAnsi" w:hAnsiTheme="minorHAnsi" w:cstheme="minorHAnsi"/>
          <w:b/>
        </w:rPr>
        <w:t>Z</w:t>
      </w:r>
      <w:r w:rsidRPr="00F43290">
        <w:rPr>
          <w:rFonts w:asciiTheme="minorHAnsi" w:hAnsiTheme="minorHAnsi" w:cstheme="minorHAnsi"/>
          <w:b/>
        </w:rPr>
        <w:t>“), níže uvedeného dne, měsíce a roku následující smluvní strany (dále jen „Smlouva“):</w:t>
      </w:r>
    </w:p>
    <w:p w14:paraId="4D32682F" w14:textId="73BA03B7" w:rsidR="008E3DF2" w:rsidRPr="00F43290" w:rsidRDefault="00341128" w:rsidP="007171B2">
      <w:pPr>
        <w:numPr>
          <w:ilvl w:val="0"/>
          <w:numId w:val="7"/>
        </w:numPr>
        <w:spacing w:before="240" w:after="60" w:line="276" w:lineRule="auto"/>
        <w:ind w:left="567" w:hanging="425"/>
        <w:jc w:val="both"/>
        <w:rPr>
          <w:rFonts w:asciiTheme="minorHAnsi" w:hAnsiTheme="minorHAnsi" w:cstheme="minorHAnsi"/>
        </w:rPr>
      </w:pPr>
      <w:r w:rsidRPr="00341128">
        <w:rPr>
          <w:rFonts w:asciiTheme="minorHAnsi" w:hAnsiTheme="minorHAnsi" w:cstheme="minorHAnsi"/>
          <w:b/>
          <w:bCs/>
        </w:rPr>
        <w:t>Statutární město Teplice,</w:t>
      </w:r>
      <w:r w:rsidRPr="00341128">
        <w:rPr>
          <w:rFonts w:asciiTheme="minorHAnsi" w:hAnsiTheme="minorHAnsi" w:cstheme="minorHAnsi"/>
          <w:bCs/>
          <w:snapToGrid w:val="0"/>
        </w:rPr>
        <w:t xml:space="preserve"> </w:t>
      </w:r>
      <w:r w:rsidRPr="00F43290">
        <w:rPr>
          <w:rFonts w:asciiTheme="minorHAnsi" w:hAnsiTheme="minorHAnsi" w:cstheme="minorHAnsi"/>
          <w:bCs/>
          <w:snapToGrid w:val="0"/>
        </w:rPr>
        <w:t xml:space="preserve">IČO: </w:t>
      </w:r>
      <w:r w:rsidRPr="00341128">
        <w:rPr>
          <w:rFonts w:asciiTheme="minorHAnsi" w:hAnsiTheme="minorHAnsi" w:cstheme="minorHAnsi"/>
          <w:bCs/>
          <w:snapToGrid w:val="0"/>
        </w:rPr>
        <w:t>0026662</w:t>
      </w:r>
      <w:r>
        <w:rPr>
          <w:rFonts w:asciiTheme="minorHAnsi" w:hAnsiTheme="minorHAnsi" w:cstheme="minorHAnsi"/>
          <w:bCs/>
          <w:snapToGrid w:val="0"/>
        </w:rPr>
        <w:t>1</w:t>
      </w:r>
      <w:r w:rsidRPr="00F43290">
        <w:rPr>
          <w:rFonts w:asciiTheme="minorHAnsi" w:hAnsiTheme="minorHAnsi" w:cstheme="minorHAnsi"/>
          <w:bCs/>
          <w:snapToGrid w:val="0"/>
        </w:rPr>
        <w:t xml:space="preserve">, se sídlem </w:t>
      </w:r>
      <w:r w:rsidRPr="00341128">
        <w:rPr>
          <w:rFonts w:asciiTheme="minorHAnsi" w:hAnsiTheme="minorHAnsi" w:cstheme="minorHAnsi"/>
        </w:rPr>
        <w:t>náměstí Svobody 2,</w:t>
      </w:r>
      <w:r w:rsidR="00F319BC">
        <w:rPr>
          <w:rFonts w:asciiTheme="minorHAnsi" w:hAnsiTheme="minorHAnsi" w:cstheme="minorHAnsi"/>
        </w:rPr>
        <w:t xml:space="preserve"> </w:t>
      </w:r>
      <w:r w:rsidRPr="00341128">
        <w:rPr>
          <w:rFonts w:asciiTheme="minorHAnsi" w:hAnsiTheme="minorHAnsi" w:cstheme="minorHAnsi"/>
        </w:rPr>
        <w:t>415 95 Teplice</w:t>
      </w:r>
      <w:r w:rsidRPr="00F43290">
        <w:rPr>
          <w:rFonts w:asciiTheme="minorHAnsi" w:hAnsiTheme="minorHAnsi" w:cstheme="minorHAnsi"/>
        </w:rPr>
        <w:t xml:space="preserve">, zastoupené </w:t>
      </w:r>
      <w:r>
        <w:rPr>
          <w:rFonts w:asciiTheme="minorHAnsi" w:hAnsiTheme="minorHAnsi" w:cstheme="minorHAnsi"/>
        </w:rPr>
        <w:t xml:space="preserve">Bc. Jiřím </w:t>
      </w:r>
      <w:proofErr w:type="spellStart"/>
      <w:r>
        <w:rPr>
          <w:rFonts w:asciiTheme="minorHAnsi" w:hAnsiTheme="minorHAnsi" w:cstheme="minorHAnsi"/>
        </w:rPr>
        <w:t>Štáblem</w:t>
      </w:r>
      <w:proofErr w:type="spellEnd"/>
      <w:r w:rsidRPr="00F43290">
        <w:rPr>
          <w:rFonts w:asciiTheme="minorHAnsi" w:hAnsiTheme="minorHAnsi" w:cstheme="minorHAnsi"/>
        </w:rPr>
        <w:t>,</w:t>
      </w:r>
      <w:r>
        <w:rPr>
          <w:rFonts w:asciiTheme="minorHAnsi" w:hAnsiTheme="minorHAnsi" w:cstheme="minorHAnsi"/>
        </w:rPr>
        <w:t xml:space="preserve"> primátorem</w:t>
      </w:r>
      <w:r w:rsidRPr="00341128">
        <w:rPr>
          <w:rFonts w:asciiTheme="minorHAnsi" w:hAnsiTheme="minorHAnsi" w:cstheme="minorHAnsi"/>
        </w:rPr>
        <w:t xml:space="preserve"> </w:t>
      </w:r>
      <w:bookmarkStart w:id="0" w:name="_Hlk187918189"/>
      <w:r w:rsidR="002B3F25" w:rsidRPr="00F43290">
        <w:rPr>
          <w:rFonts w:asciiTheme="minorHAnsi" w:hAnsiTheme="minorHAnsi" w:cstheme="minorHAnsi"/>
          <w:highlight w:val="yellow"/>
        </w:rPr>
        <w:t>[●]</w:t>
      </w:r>
      <w:bookmarkEnd w:id="0"/>
    </w:p>
    <w:p w14:paraId="775236FB" w14:textId="0221403A" w:rsidR="002B3F25" w:rsidRPr="00F43290" w:rsidRDefault="002B3F25" w:rsidP="00923B27">
      <w:pPr>
        <w:spacing w:before="240" w:after="60" w:line="276" w:lineRule="auto"/>
        <w:ind w:left="142" w:firstLine="425"/>
        <w:jc w:val="both"/>
        <w:rPr>
          <w:rFonts w:asciiTheme="minorHAnsi" w:hAnsiTheme="minorHAnsi" w:cstheme="minorHAnsi"/>
        </w:rPr>
      </w:pPr>
      <w:r w:rsidRPr="00F43290">
        <w:rPr>
          <w:rFonts w:asciiTheme="minorHAnsi" w:hAnsiTheme="minorHAnsi" w:cstheme="minorHAnsi"/>
        </w:rPr>
        <w:t>(dále jen „</w:t>
      </w:r>
      <w:r w:rsidRPr="00F43290">
        <w:rPr>
          <w:rFonts w:asciiTheme="minorHAnsi" w:hAnsiTheme="minorHAnsi" w:cstheme="minorHAnsi"/>
          <w:b/>
          <w:bCs/>
        </w:rPr>
        <w:t>Půjčitel</w:t>
      </w:r>
      <w:r w:rsidRPr="00F43290">
        <w:rPr>
          <w:rFonts w:asciiTheme="minorHAnsi" w:hAnsiTheme="minorHAnsi" w:cstheme="minorHAnsi"/>
        </w:rPr>
        <w:t>“)</w:t>
      </w:r>
    </w:p>
    <w:p w14:paraId="47CFC2D7" w14:textId="087293BE" w:rsidR="002B3F25" w:rsidRPr="00F43290" w:rsidRDefault="002B3F25" w:rsidP="00923B27">
      <w:pPr>
        <w:spacing w:before="240" w:after="60" w:line="276" w:lineRule="auto"/>
        <w:ind w:left="142" w:firstLine="425"/>
        <w:jc w:val="both"/>
        <w:rPr>
          <w:rFonts w:asciiTheme="minorHAnsi" w:hAnsiTheme="minorHAnsi" w:cstheme="minorHAnsi"/>
        </w:rPr>
      </w:pPr>
      <w:r w:rsidRPr="00F43290">
        <w:rPr>
          <w:rFonts w:asciiTheme="minorHAnsi" w:hAnsiTheme="minorHAnsi" w:cstheme="minorHAnsi"/>
        </w:rPr>
        <w:t>a</w:t>
      </w:r>
    </w:p>
    <w:p w14:paraId="2397DF1D" w14:textId="7A0490DF" w:rsidR="0056189C" w:rsidRPr="00F43290" w:rsidRDefault="00341128" w:rsidP="007171B2">
      <w:pPr>
        <w:numPr>
          <w:ilvl w:val="0"/>
          <w:numId w:val="7"/>
        </w:numPr>
        <w:spacing w:before="240" w:after="60" w:line="276" w:lineRule="auto"/>
        <w:ind w:left="567" w:hanging="425"/>
        <w:jc w:val="both"/>
        <w:rPr>
          <w:rFonts w:asciiTheme="minorHAnsi" w:hAnsiTheme="minorHAnsi" w:cstheme="minorHAnsi"/>
          <w:bCs/>
          <w:snapToGrid w:val="0"/>
        </w:rPr>
      </w:pPr>
      <w:r w:rsidRPr="00341128">
        <w:rPr>
          <w:rFonts w:asciiTheme="minorHAnsi" w:hAnsiTheme="minorHAnsi" w:cstheme="minorHAnsi"/>
          <w:b/>
          <w:bCs/>
          <w:highlight w:val="yellow"/>
        </w:rPr>
        <w:t>[●]</w:t>
      </w:r>
      <w:r w:rsidR="0056189C" w:rsidRPr="00341128">
        <w:rPr>
          <w:rFonts w:asciiTheme="minorHAnsi" w:hAnsiTheme="minorHAnsi" w:cstheme="minorHAnsi"/>
          <w:b/>
          <w:bCs/>
          <w:snapToGrid w:val="0"/>
        </w:rPr>
        <w:t>,</w:t>
      </w:r>
      <w:r w:rsidR="0056189C" w:rsidRPr="00F43290">
        <w:rPr>
          <w:rFonts w:asciiTheme="minorHAnsi" w:hAnsiTheme="minorHAnsi" w:cstheme="minorHAnsi"/>
          <w:bCs/>
          <w:snapToGrid w:val="0"/>
        </w:rPr>
        <w:t xml:space="preserve"> IČO:</w:t>
      </w:r>
      <w:r w:rsidR="002B3F25" w:rsidRPr="00F43290">
        <w:rPr>
          <w:rFonts w:asciiTheme="minorHAnsi" w:hAnsiTheme="minorHAnsi" w:cstheme="minorHAnsi"/>
          <w:bCs/>
          <w:snapToGrid w:val="0"/>
        </w:rPr>
        <w:t xml:space="preserve"> </w:t>
      </w:r>
      <w:r w:rsidRPr="00F43290">
        <w:rPr>
          <w:rFonts w:asciiTheme="minorHAnsi" w:hAnsiTheme="minorHAnsi" w:cstheme="minorHAnsi"/>
          <w:highlight w:val="yellow"/>
        </w:rPr>
        <w:t>[●]</w:t>
      </w:r>
      <w:r w:rsidR="0056189C" w:rsidRPr="00F43290">
        <w:rPr>
          <w:rFonts w:asciiTheme="minorHAnsi" w:hAnsiTheme="minorHAnsi" w:cstheme="minorHAnsi"/>
          <w:bCs/>
          <w:snapToGrid w:val="0"/>
        </w:rPr>
        <w:t xml:space="preserve">, se sídlem </w:t>
      </w:r>
      <w:r w:rsidRPr="00F43290">
        <w:rPr>
          <w:rFonts w:asciiTheme="minorHAnsi" w:hAnsiTheme="minorHAnsi" w:cstheme="minorHAnsi"/>
          <w:highlight w:val="yellow"/>
        </w:rPr>
        <w:t>[●]</w:t>
      </w:r>
      <w:r w:rsidR="002B3F25" w:rsidRPr="00F43290">
        <w:rPr>
          <w:rFonts w:asciiTheme="minorHAnsi" w:hAnsiTheme="minorHAnsi" w:cstheme="minorHAnsi"/>
        </w:rPr>
        <w:t xml:space="preserve">, zastoupené </w:t>
      </w:r>
      <w:r w:rsidRPr="00F43290">
        <w:rPr>
          <w:rFonts w:asciiTheme="minorHAnsi" w:hAnsiTheme="minorHAnsi" w:cstheme="minorHAnsi"/>
          <w:highlight w:val="yellow"/>
        </w:rPr>
        <w:t>[●]</w:t>
      </w:r>
    </w:p>
    <w:p w14:paraId="74BD2098" w14:textId="718297B5" w:rsidR="00692AFF" w:rsidRPr="00F43290" w:rsidRDefault="00692AFF" w:rsidP="00923B27">
      <w:pPr>
        <w:spacing w:before="240" w:after="60" w:line="276" w:lineRule="auto"/>
        <w:ind w:left="142" w:firstLine="425"/>
        <w:jc w:val="both"/>
        <w:rPr>
          <w:rFonts w:asciiTheme="minorHAnsi" w:hAnsiTheme="minorHAnsi" w:cstheme="minorHAnsi"/>
        </w:rPr>
      </w:pPr>
      <w:r w:rsidRPr="00F43290">
        <w:rPr>
          <w:rFonts w:asciiTheme="minorHAnsi" w:hAnsiTheme="minorHAnsi" w:cstheme="minorHAnsi"/>
        </w:rPr>
        <w:t>(dále jen „</w:t>
      </w:r>
      <w:r w:rsidR="00B456EA" w:rsidRPr="00F43290">
        <w:rPr>
          <w:rFonts w:asciiTheme="minorHAnsi" w:hAnsiTheme="minorHAnsi" w:cstheme="minorHAnsi"/>
          <w:b/>
        </w:rPr>
        <w:t>Vypůjčitel</w:t>
      </w:r>
      <w:r w:rsidRPr="00F43290">
        <w:rPr>
          <w:rFonts w:asciiTheme="minorHAnsi" w:hAnsiTheme="minorHAnsi" w:cstheme="minorHAnsi"/>
        </w:rPr>
        <w:t>“)</w:t>
      </w:r>
    </w:p>
    <w:p w14:paraId="16986121" w14:textId="7B28B7AE" w:rsidR="00692AFF" w:rsidRPr="00F43290" w:rsidRDefault="00692AFF" w:rsidP="00923B27">
      <w:pPr>
        <w:spacing w:before="240" w:after="60" w:line="276" w:lineRule="auto"/>
        <w:ind w:left="142" w:firstLine="425"/>
        <w:jc w:val="both"/>
        <w:rPr>
          <w:rFonts w:asciiTheme="minorHAnsi" w:hAnsiTheme="minorHAnsi" w:cstheme="minorHAnsi"/>
        </w:rPr>
      </w:pPr>
      <w:r w:rsidRPr="00F43290">
        <w:rPr>
          <w:rFonts w:asciiTheme="minorHAnsi" w:hAnsiTheme="minorHAnsi" w:cstheme="minorHAnsi"/>
        </w:rPr>
        <w:t>(</w:t>
      </w:r>
      <w:r w:rsidR="00B456EA" w:rsidRPr="00F43290">
        <w:rPr>
          <w:rFonts w:asciiTheme="minorHAnsi" w:hAnsiTheme="minorHAnsi" w:cstheme="minorHAnsi"/>
        </w:rPr>
        <w:t>Půjčitel</w:t>
      </w:r>
      <w:r w:rsidRPr="00F43290">
        <w:rPr>
          <w:rFonts w:asciiTheme="minorHAnsi" w:hAnsiTheme="minorHAnsi" w:cstheme="minorHAnsi"/>
        </w:rPr>
        <w:t xml:space="preserve"> a </w:t>
      </w:r>
      <w:r w:rsidR="00B456EA" w:rsidRPr="00F43290">
        <w:rPr>
          <w:rFonts w:asciiTheme="minorHAnsi" w:hAnsiTheme="minorHAnsi" w:cstheme="minorHAnsi"/>
        </w:rPr>
        <w:t>Vypůjčitel</w:t>
      </w:r>
      <w:r w:rsidR="008E3DF2" w:rsidRPr="00F43290">
        <w:rPr>
          <w:rFonts w:asciiTheme="minorHAnsi" w:hAnsiTheme="minorHAnsi" w:cstheme="minorHAnsi"/>
        </w:rPr>
        <w:t xml:space="preserve"> </w:t>
      </w:r>
      <w:r w:rsidRPr="00F43290">
        <w:rPr>
          <w:rFonts w:asciiTheme="minorHAnsi" w:hAnsiTheme="minorHAnsi" w:cstheme="minorHAnsi"/>
        </w:rPr>
        <w:t>společně dále jen „</w:t>
      </w:r>
      <w:r w:rsidRPr="00F43290">
        <w:rPr>
          <w:rFonts w:asciiTheme="minorHAnsi" w:hAnsiTheme="minorHAnsi" w:cstheme="minorHAnsi"/>
          <w:b/>
        </w:rPr>
        <w:t>Smluvní strany</w:t>
      </w:r>
      <w:r w:rsidRPr="00F43290">
        <w:rPr>
          <w:rFonts w:asciiTheme="minorHAnsi" w:hAnsiTheme="minorHAnsi" w:cstheme="minorHAnsi"/>
        </w:rPr>
        <w:t>“ a jednotlivě „</w:t>
      </w:r>
      <w:r w:rsidRPr="00F43290">
        <w:rPr>
          <w:rFonts w:asciiTheme="minorHAnsi" w:hAnsiTheme="minorHAnsi" w:cstheme="minorHAnsi"/>
          <w:b/>
        </w:rPr>
        <w:t>Smluvní strana</w:t>
      </w:r>
      <w:r w:rsidRPr="00F43290">
        <w:rPr>
          <w:rFonts w:asciiTheme="minorHAnsi" w:hAnsiTheme="minorHAnsi" w:cstheme="minorHAnsi"/>
        </w:rPr>
        <w:t>“)</w:t>
      </w:r>
    </w:p>
    <w:p w14:paraId="0A4C06F8" w14:textId="34F2BA64" w:rsidR="0081161A" w:rsidRPr="00F43290" w:rsidRDefault="0081161A" w:rsidP="007171B2">
      <w:pPr>
        <w:pStyle w:val="Odstavecseseznamem"/>
        <w:numPr>
          <w:ilvl w:val="0"/>
          <w:numId w:val="3"/>
        </w:numPr>
        <w:spacing w:before="360" w:after="60" w:line="276" w:lineRule="auto"/>
        <w:ind w:left="567" w:hanging="425"/>
        <w:jc w:val="both"/>
        <w:rPr>
          <w:rFonts w:asciiTheme="minorHAnsi" w:hAnsiTheme="minorHAnsi" w:cstheme="minorHAnsi"/>
          <w:b/>
          <w:bCs/>
        </w:rPr>
      </w:pPr>
      <w:r w:rsidRPr="00F43290">
        <w:rPr>
          <w:rFonts w:asciiTheme="minorHAnsi" w:hAnsiTheme="minorHAnsi" w:cstheme="minorHAnsi"/>
          <w:b/>
          <w:bCs/>
        </w:rPr>
        <w:t xml:space="preserve">Úvodní ustanovení </w:t>
      </w:r>
      <w:r w:rsidR="00327A2D" w:rsidRPr="00F43290">
        <w:rPr>
          <w:rFonts w:asciiTheme="minorHAnsi" w:hAnsiTheme="minorHAnsi" w:cstheme="minorHAnsi"/>
          <w:b/>
          <w:bCs/>
        </w:rPr>
        <w:t xml:space="preserve">– předmět </w:t>
      </w:r>
      <w:r w:rsidR="00FA0301">
        <w:rPr>
          <w:rFonts w:asciiTheme="minorHAnsi" w:hAnsiTheme="minorHAnsi" w:cstheme="minorHAnsi"/>
          <w:b/>
          <w:bCs/>
        </w:rPr>
        <w:t xml:space="preserve">a účel </w:t>
      </w:r>
      <w:r w:rsidR="00327A2D" w:rsidRPr="00F43290">
        <w:rPr>
          <w:rFonts w:asciiTheme="minorHAnsi" w:hAnsiTheme="minorHAnsi" w:cstheme="minorHAnsi"/>
          <w:b/>
          <w:bCs/>
        </w:rPr>
        <w:t>Smlouvy</w:t>
      </w:r>
    </w:p>
    <w:p w14:paraId="1EF87B14" w14:textId="59051EDD" w:rsidR="00FA0301" w:rsidRDefault="00B456EA" w:rsidP="00172317">
      <w:pPr>
        <w:pStyle w:val="Nadpis3-BS"/>
        <w:numPr>
          <w:ilvl w:val="1"/>
          <w:numId w:val="3"/>
        </w:numPr>
        <w:spacing w:before="120" w:after="120" w:line="276" w:lineRule="auto"/>
        <w:ind w:left="567" w:hanging="567"/>
        <w:rPr>
          <w:rFonts w:asciiTheme="minorHAnsi" w:hAnsiTheme="minorHAnsi" w:cstheme="minorHAnsi"/>
        </w:rPr>
      </w:pPr>
      <w:r w:rsidRPr="00F43290">
        <w:rPr>
          <w:rFonts w:asciiTheme="minorHAnsi" w:hAnsiTheme="minorHAnsi" w:cstheme="minorHAnsi"/>
        </w:rPr>
        <w:t>Půjčitel</w:t>
      </w:r>
      <w:r w:rsidR="00692AFF" w:rsidRPr="00F43290">
        <w:rPr>
          <w:rFonts w:asciiTheme="minorHAnsi" w:hAnsiTheme="minorHAnsi" w:cstheme="minorHAnsi"/>
        </w:rPr>
        <w:t xml:space="preserve"> prohlašuje, že je výlučným vlastníkem</w:t>
      </w:r>
      <w:r w:rsidR="00341128">
        <w:rPr>
          <w:rFonts w:asciiTheme="minorHAnsi" w:hAnsiTheme="minorHAnsi" w:cstheme="minorHAnsi"/>
        </w:rPr>
        <w:t xml:space="preserve"> </w:t>
      </w:r>
      <w:r w:rsidR="00341128" w:rsidRPr="00341128">
        <w:rPr>
          <w:rFonts w:asciiTheme="minorHAnsi" w:hAnsiTheme="minorHAnsi" w:cstheme="minorHAnsi"/>
        </w:rPr>
        <w:t xml:space="preserve">objektu na adrese </w:t>
      </w:r>
      <w:bookmarkStart w:id="1" w:name="_Hlk187918903"/>
      <w:r w:rsidR="00E705F5" w:rsidRPr="00E705F5">
        <w:rPr>
          <w:rFonts w:asciiTheme="minorHAnsi" w:hAnsiTheme="minorHAnsi" w:cstheme="minorHAnsi"/>
        </w:rPr>
        <w:t>Benešovo náměstí č.p. 840</w:t>
      </w:r>
      <w:r w:rsidR="00341128" w:rsidRPr="00341128">
        <w:rPr>
          <w:rFonts w:asciiTheme="minorHAnsi" w:hAnsiTheme="minorHAnsi" w:cstheme="minorHAnsi"/>
        </w:rPr>
        <w:t xml:space="preserve">, </w:t>
      </w:r>
      <w:r w:rsidR="00E705F5">
        <w:rPr>
          <w:rFonts w:asciiTheme="minorHAnsi" w:hAnsiTheme="minorHAnsi" w:cstheme="minorHAnsi"/>
        </w:rPr>
        <w:br/>
      </w:r>
      <w:r w:rsidR="00341128" w:rsidRPr="00341128">
        <w:rPr>
          <w:rFonts w:asciiTheme="minorHAnsi" w:hAnsiTheme="minorHAnsi" w:cstheme="minorHAnsi"/>
        </w:rPr>
        <w:t xml:space="preserve">415 </w:t>
      </w:r>
      <w:r w:rsidR="00341128">
        <w:rPr>
          <w:rFonts w:asciiTheme="minorHAnsi" w:hAnsiTheme="minorHAnsi" w:cstheme="minorHAnsi"/>
        </w:rPr>
        <w:t>01</w:t>
      </w:r>
      <w:r w:rsidR="00341128" w:rsidRPr="00341128">
        <w:rPr>
          <w:rFonts w:asciiTheme="minorHAnsi" w:hAnsiTheme="minorHAnsi" w:cstheme="minorHAnsi"/>
        </w:rPr>
        <w:t xml:space="preserve"> </w:t>
      </w:r>
      <w:r w:rsidR="00341128" w:rsidRPr="00172317">
        <w:rPr>
          <w:rFonts w:asciiTheme="minorHAnsi" w:hAnsiTheme="minorHAnsi" w:cstheme="minorHAnsi"/>
        </w:rPr>
        <w:t>Teplice</w:t>
      </w:r>
      <w:bookmarkEnd w:id="1"/>
      <w:r w:rsidR="00341128" w:rsidRPr="00172317">
        <w:rPr>
          <w:rFonts w:asciiTheme="minorHAnsi" w:hAnsiTheme="minorHAnsi" w:cstheme="minorHAnsi"/>
        </w:rPr>
        <w:t xml:space="preserve">, </w:t>
      </w:r>
      <w:proofErr w:type="spellStart"/>
      <w:r w:rsidR="00341128" w:rsidRPr="00172317">
        <w:rPr>
          <w:rFonts w:asciiTheme="minorHAnsi" w:hAnsiTheme="minorHAnsi" w:cstheme="minorHAnsi"/>
        </w:rPr>
        <w:t>parc</w:t>
      </w:r>
      <w:proofErr w:type="spellEnd"/>
      <w:r w:rsidR="00341128" w:rsidRPr="00172317">
        <w:rPr>
          <w:rFonts w:asciiTheme="minorHAnsi" w:hAnsiTheme="minorHAnsi" w:cstheme="minorHAnsi"/>
        </w:rPr>
        <w:t xml:space="preserve">. č. </w:t>
      </w:r>
      <w:r w:rsidR="00172317" w:rsidRPr="00172317">
        <w:rPr>
          <w:rFonts w:asciiTheme="minorHAnsi" w:hAnsiTheme="minorHAnsi" w:cstheme="minorHAnsi"/>
        </w:rPr>
        <w:t>292</w:t>
      </w:r>
      <w:r w:rsidR="00341128" w:rsidRPr="00172317">
        <w:rPr>
          <w:rFonts w:asciiTheme="minorHAnsi" w:hAnsiTheme="minorHAnsi" w:cstheme="minorHAnsi"/>
        </w:rPr>
        <w:t xml:space="preserve">, o výměře: </w:t>
      </w:r>
      <w:r w:rsidR="00172317" w:rsidRPr="00172317">
        <w:rPr>
          <w:rFonts w:asciiTheme="minorHAnsi" w:hAnsiTheme="minorHAnsi" w:cstheme="minorHAnsi"/>
        </w:rPr>
        <w:t>357</w:t>
      </w:r>
      <w:r w:rsidR="00341128" w:rsidRPr="00172317">
        <w:rPr>
          <w:rFonts w:asciiTheme="minorHAnsi" w:hAnsiTheme="minorHAnsi" w:cstheme="minorHAnsi"/>
        </w:rPr>
        <w:t xml:space="preserve"> m², druh</w:t>
      </w:r>
      <w:r w:rsidR="00341128">
        <w:rPr>
          <w:rFonts w:asciiTheme="minorHAnsi" w:hAnsiTheme="minorHAnsi" w:cstheme="minorHAnsi"/>
        </w:rPr>
        <w:t xml:space="preserve"> pozemku: zastavěná plocha a nádvoří, </w:t>
      </w:r>
      <w:r w:rsidR="00172317">
        <w:rPr>
          <w:rFonts w:asciiTheme="minorHAnsi" w:hAnsiTheme="minorHAnsi" w:cstheme="minorHAnsi"/>
        </w:rPr>
        <w:br/>
      </w:r>
      <w:r w:rsidR="00341128">
        <w:rPr>
          <w:rFonts w:asciiTheme="minorHAnsi" w:hAnsiTheme="minorHAnsi" w:cstheme="minorHAnsi"/>
        </w:rPr>
        <w:t xml:space="preserve">k. </w:t>
      </w:r>
      <w:proofErr w:type="spellStart"/>
      <w:r w:rsidR="00341128">
        <w:rPr>
          <w:rFonts w:asciiTheme="minorHAnsi" w:hAnsiTheme="minorHAnsi" w:cstheme="minorHAnsi"/>
        </w:rPr>
        <w:t>ú.</w:t>
      </w:r>
      <w:proofErr w:type="spellEnd"/>
      <w:r w:rsidR="00341128">
        <w:rPr>
          <w:rFonts w:asciiTheme="minorHAnsi" w:hAnsiTheme="minorHAnsi" w:cstheme="minorHAnsi"/>
        </w:rPr>
        <w:t xml:space="preserve"> Teplice, vedené Katastrálním úřadem pro Ústecký kraj, katastrální pracoviště Teplice, zapsané na LV č. 10001</w:t>
      </w:r>
      <w:r w:rsidR="00FA0301">
        <w:rPr>
          <w:rFonts w:asciiTheme="minorHAnsi" w:hAnsiTheme="minorHAnsi" w:cstheme="minorHAnsi"/>
        </w:rPr>
        <w:t xml:space="preserve"> (dále jen „</w:t>
      </w:r>
      <w:r w:rsidR="00FA0301" w:rsidRPr="00CC3F09">
        <w:rPr>
          <w:rFonts w:asciiTheme="minorHAnsi" w:hAnsiTheme="minorHAnsi" w:cstheme="minorHAnsi"/>
          <w:b/>
          <w:bCs/>
        </w:rPr>
        <w:t>Objekt</w:t>
      </w:r>
      <w:r w:rsidR="00FA0301">
        <w:rPr>
          <w:rFonts w:asciiTheme="minorHAnsi" w:hAnsiTheme="minorHAnsi" w:cstheme="minorHAnsi"/>
        </w:rPr>
        <w:t>“)</w:t>
      </w:r>
      <w:r w:rsidR="00341128" w:rsidRPr="00341128">
        <w:rPr>
          <w:rFonts w:asciiTheme="minorHAnsi" w:hAnsiTheme="minorHAnsi" w:cstheme="minorHAnsi"/>
        </w:rPr>
        <w:t>.</w:t>
      </w:r>
    </w:p>
    <w:p w14:paraId="0A627D26" w14:textId="576EF65C" w:rsidR="00FF0278" w:rsidRPr="00F43290" w:rsidRDefault="00D30A31" w:rsidP="00D30A31">
      <w:pPr>
        <w:pStyle w:val="Nadpis3-BS"/>
        <w:numPr>
          <w:ilvl w:val="1"/>
          <w:numId w:val="3"/>
        </w:numPr>
        <w:spacing w:before="120" w:after="120" w:line="276" w:lineRule="auto"/>
        <w:ind w:left="567" w:hanging="567"/>
        <w:rPr>
          <w:rFonts w:asciiTheme="minorHAnsi" w:hAnsiTheme="minorHAnsi" w:cstheme="minorHAnsi"/>
        </w:rPr>
      </w:pPr>
      <w:bookmarkStart w:id="2" w:name="_GoBack"/>
      <w:bookmarkEnd w:id="2"/>
      <w:r w:rsidRPr="00D30A31">
        <w:rPr>
          <w:rFonts w:asciiTheme="minorHAnsi" w:hAnsiTheme="minorHAnsi" w:cstheme="minorHAnsi"/>
        </w:rPr>
        <w:t>Předmětem výpůjčky jsou nebytové prostory v 1. a 2. NP objektu včetně sociálního zařízení o rozloze</w:t>
      </w:r>
      <w:r w:rsidR="00341128" w:rsidRPr="00341128">
        <w:rPr>
          <w:rFonts w:asciiTheme="minorHAnsi" w:hAnsiTheme="minorHAnsi" w:cstheme="minorHAnsi"/>
        </w:rPr>
        <w:t>:</w:t>
      </w:r>
    </w:p>
    <w:p w14:paraId="7B3BE7CD" w14:textId="76F4B9FE" w:rsidR="00FF0278" w:rsidRPr="00B1038F" w:rsidRDefault="00FA0301" w:rsidP="00F43290">
      <w:pPr>
        <w:pStyle w:val="Nadpis3-BS"/>
        <w:numPr>
          <w:ilvl w:val="0"/>
          <w:numId w:val="8"/>
        </w:numPr>
        <w:spacing w:before="120" w:after="120" w:line="276" w:lineRule="auto"/>
        <w:rPr>
          <w:rFonts w:asciiTheme="minorHAnsi" w:hAnsiTheme="minorHAnsi" w:cstheme="minorHAnsi"/>
        </w:rPr>
      </w:pPr>
      <w:r w:rsidRPr="00B1038F">
        <w:rPr>
          <w:rFonts w:asciiTheme="minorHAnsi" w:hAnsiTheme="minorHAnsi" w:cstheme="minorHAnsi"/>
        </w:rPr>
        <w:t xml:space="preserve">nebytový prostor: </w:t>
      </w:r>
      <w:r w:rsidR="00B1038F" w:rsidRPr="00B1038F">
        <w:rPr>
          <w:rFonts w:asciiTheme="minorHAnsi" w:hAnsiTheme="minorHAnsi" w:cstheme="minorHAnsi"/>
        </w:rPr>
        <w:t>411,19</w:t>
      </w:r>
      <w:r w:rsidRPr="00B1038F">
        <w:rPr>
          <w:rFonts w:asciiTheme="minorHAnsi" w:hAnsiTheme="minorHAnsi" w:cstheme="minorHAnsi"/>
        </w:rPr>
        <w:t xml:space="preserve"> m²</w:t>
      </w:r>
    </w:p>
    <w:p w14:paraId="6BBEC85E" w14:textId="273CB3BB" w:rsidR="00976B0A" w:rsidRPr="00B1038F" w:rsidRDefault="00FA0301" w:rsidP="00F43290">
      <w:pPr>
        <w:pStyle w:val="Odstavecseseznamem"/>
        <w:numPr>
          <w:ilvl w:val="0"/>
          <w:numId w:val="8"/>
        </w:numPr>
        <w:spacing w:before="120" w:after="120"/>
        <w:rPr>
          <w:rFonts w:asciiTheme="minorHAnsi" w:hAnsiTheme="minorHAnsi" w:cstheme="minorHAnsi"/>
        </w:rPr>
      </w:pPr>
      <w:r w:rsidRPr="00B1038F">
        <w:rPr>
          <w:rFonts w:asciiTheme="minorHAnsi" w:hAnsiTheme="minorHAnsi" w:cstheme="minorHAnsi"/>
        </w:rPr>
        <w:t xml:space="preserve">sociální zařízení: </w:t>
      </w:r>
      <w:r w:rsidR="00B1038F" w:rsidRPr="00B1038F">
        <w:rPr>
          <w:rFonts w:asciiTheme="minorHAnsi" w:hAnsiTheme="minorHAnsi" w:cstheme="minorHAnsi"/>
        </w:rPr>
        <w:t>34,17</w:t>
      </w:r>
      <w:r w:rsidRPr="00B1038F">
        <w:rPr>
          <w:rFonts w:asciiTheme="minorHAnsi" w:hAnsiTheme="minorHAnsi" w:cstheme="minorHAnsi"/>
        </w:rPr>
        <w:t xml:space="preserve"> m²</w:t>
      </w:r>
    </w:p>
    <w:p w14:paraId="749D15A6" w14:textId="383CA2A1" w:rsidR="00CA29EF" w:rsidRPr="00F43290" w:rsidRDefault="0081161A" w:rsidP="00F43290">
      <w:pPr>
        <w:pStyle w:val="Nadpis3-BS"/>
        <w:numPr>
          <w:ilvl w:val="0"/>
          <w:numId w:val="0"/>
        </w:numPr>
        <w:spacing w:before="120" w:after="120" w:line="276" w:lineRule="auto"/>
        <w:ind w:left="567"/>
        <w:rPr>
          <w:rFonts w:asciiTheme="minorHAnsi" w:hAnsiTheme="minorHAnsi" w:cstheme="minorHAnsi"/>
        </w:rPr>
      </w:pPr>
      <w:r w:rsidRPr="00F43290">
        <w:rPr>
          <w:rFonts w:asciiTheme="minorHAnsi" w:hAnsiTheme="minorHAnsi" w:cstheme="minorHAnsi"/>
        </w:rPr>
        <w:t>(dále jen „</w:t>
      </w:r>
      <w:r w:rsidR="00FA0301" w:rsidRPr="00FA0301">
        <w:rPr>
          <w:rFonts w:asciiTheme="minorHAnsi" w:hAnsiTheme="minorHAnsi" w:cstheme="minorHAnsi"/>
          <w:b/>
          <w:bCs/>
        </w:rPr>
        <w:t>Nemovitý p</w:t>
      </w:r>
      <w:r w:rsidR="00FF0278" w:rsidRPr="00F43290">
        <w:rPr>
          <w:rFonts w:asciiTheme="minorHAnsi" w:hAnsiTheme="minorHAnsi" w:cstheme="minorHAnsi"/>
          <w:b/>
          <w:bCs/>
        </w:rPr>
        <w:t>ředmět výpůjčky</w:t>
      </w:r>
      <w:r w:rsidRPr="00F43290">
        <w:rPr>
          <w:rFonts w:asciiTheme="minorHAnsi" w:hAnsiTheme="minorHAnsi" w:cstheme="minorHAnsi"/>
        </w:rPr>
        <w:t>“</w:t>
      </w:r>
      <w:r w:rsidR="006863E3" w:rsidRPr="00F43290">
        <w:rPr>
          <w:rFonts w:asciiTheme="minorHAnsi" w:hAnsiTheme="minorHAnsi" w:cstheme="minorHAnsi"/>
        </w:rPr>
        <w:t>).</w:t>
      </w:r>
    </w:p>
    <w:p w14:paraId="3F26DD30" w14:textId="1265E531" w:rsidR="00FA0301" w:rsidRDefault="00FA0301" w:rsidP="00F43290">
      <w:pPr>
        <w:pStyle w:val="Nadpis3-BS"/>
        <w:numPr>
          <w:ilvl w:val="1"/>
          <w:numId w:val="3"/>
        </w:numPr>
        <w:spacing w:before="120" w:after="120" w:line="276" w:lineRule="auto"/>
        <w:ind w:left="567" w:hanging="567"/>
        <w:rPr>
          <w:rFonts w:asciiTheme="minorHAnsi" w:hAnsiTheme="minorHAnsi" w:cstheme="minorHAnsi"/>
        </w:rPr>
      </w:pPr>
      <w:r>
        <w:rPr>
          <w:rFonts w:asciiTheme="minorHAnsi" w:hAnsiTheme="minorHAnsi" w:cstheme="minorHAnsi"/>
        </w:rPr>
        <w:t xml:space="preserve">Předmětem výpůjčky </w:t>
      </w:r>
      <w:r w:rsidR="00F319BC">
        <w:rPr>
          <w:rFonts w:asciiTheme="minorHAnsi" w:hAnsiTheme="minorHAnsi" w:cstheme="minorHAnsi"/>
        </w:rPr>
        <w:t>je</w:t>
      </w:r>
      <w:r>
        <w:rPr>
          <w:rFonts w:asciiTheme="minorHAnsi" w:hAnsiTheme="minorHAnsi" w:cstheme="minorHAnsi"/>
        </w:rPr>
        <w:t xml:space="preserve"> dále i movitý majetek (vybavení), který je specifikován v příloze č. 1 této Smlouvy (dále jen „</w:t>
      </w:r>
      <w:r w:rsidRPr="00FA0301">
        <w:rPr>
          <w:rFonts w:asciiTheme="minorHAnsi" w:hAnsiTheme="minorHAnsi" w:cstheme="minorHAnsi"/>
          <w:b/>
          <w:bCs/>
        </w:rPr>
        <w:t>Movitý předmět výpůjčky</w:t>
      </w:r>
      <w:r>
        <w:rPr>
          <w:rFonts w:asciiTheme="minorHAnsi" w:hAnsiTheme="minorHAnsi" w:cstheme="minorHAnsi"/>
          <w:b/>
          <w:bCs/>
        </w:rPr>
        <w:t>“</w:t>
      </w:r>
      <w:r>
        <w:rPr>
          <w:rFonts w:asciiTheme="minorHAnsi" w:hAnsiTheme="minorHAnsi" w:cstheme="minorHAnsi"/>
        </w:rPr>
        <w:t>; Nemovitý předmět výpůjčky a Movitý předmět výpůjčky dále jen „</w:t>
      </w:r>
      <w:r w:rsidRPr="00FA0301">
        <w:rPr>
          <w:rFonts w:asciiTheme="minorHAnsi" w:hAnsiTheme="minorHAnsi" w:cstheme="minorHAnsi"/>
          <w:b/>
          <w:bCs/>
        </w:rPr>
        <w:t>Předmět výpůjčky</w:t>
      </w:r>
      <w:r>
        <w:rPr>
          <w:rFonts w:asciiTheme="minorHAnsi" w:hAnsiTheme="minorHAnsi" w:cstheme="minorHAnsi"/>
        </w:rPr>
        <w:t>“).</w:t>
      </w:r>
    </w:p>
    <w:p w14:paraId="6700FB2F" w14:textId="6A1643EB" w:rsidR="004D29BF" w:rsidRPr="004D29BF" w:rsidRDefault="00FA0301" w:rsidP="004D29BF">
      <w:pPr>
        <w:pStyle w:val="Nadpis3-BS"/>
        <w:numPr>
          <w:ilvl w:val="1"/>
          <w:numId w:val="3"/>
        </w:numPr>
        <w:spacing w:before="0" w:after="120" w:line="276" w:lineRule="auto"/>
        <w:ind w:left="567" w:hanging="567"/>
        <w:rPr>
          <w:rFonts w:asciiTheme="minorHAnsi" w:hAnsiTheme="minorHAnsi" w:cstheme="minorHAnsi"/>
        </w:rPr>
      </w:pPr>
      <w:r w:rsidRPr="00FA0301">
        <w:rPr>
          <w:rFonts w:asciiTheme="minorHAnsi" w:hAnsiTheme="minorHAnsi" w:cstheme="minorHAnsi"/>
        </w:rPr>
        <w:t xml:space="preserve">Půjčitel přenechává </w:t>
      </w:r>
      <w:r>
        <w:rPr>
          <w:rFonts w:asciiTheme="minorHAnsi" w:hAnsiTheme="minorHAnsi" w:cstheme="minorHAnsi"/>
        </w:rPr>
        <w:t>Předmět výpůjčky</w:t>
      </w:r>
      <w:r w:rsidRPr="00FA0301">
        <w:rPr>
          <w:rFonts w:asciiTheme="minorHAnsi" w:hAnsiTheme="minorHAnsi" w:cstheme="minorHAnsi"/>
        </w:rPr>
        <w:t xml:space="preserve"> </w:t>
      </w:r>
      <w:r>
        <w:rPr>
          <w:rFonts w:asciiTheme="minorHAnsi" w:hAnsiTheme="minorHAnsi" w:cstheme="minorHAnsi"/>
        </w:rPr>
        <w:t>V</w:t>
      </w:r>
      <w:r w:rsidRPr="00FA0301">
        <w:rPr>
          <w:rFonts w:asciiTheme="minorHAnsi" w:hAnsiTheme="minorHAnsi" w:cstheme="minorHAnsi"/>
        </w:rPr>
        <w:t xml:space="preserve">ypůjčiteli do bezplatného, dočasného užívání výhradně za účelem provozování služeb spojených s provozováním turistického informačního centra statutárního města Teplice </w:t>
      </w:r>
      <w:r>
        <w:rPr>
          <w:rFonts w:asciiTheme="minorHAnsi" w:hAnsiTheme="minorHAnsi" w:cstheme="minorHAnsi"/>
        </w:rPr>
        <w:t>(dále jen „</w:t>
      </w:r>
      <w:r w:rsidRPr="00FA0301">
        <w:rPr>
          <w:rFonts w:asciiTheme="minorHAnsi" w:hAnsiTheme="minorHAnsi" w:cstheme="minorHAnsi"/>
          <w:b/>
          <w:bCs/>
        </w:rPr>
        <w:t>TIC</w:t>
      </w:r>
      <w:r>
        <w:rPr>
          <w:rFonts w:asciiTheme="minorHAnsi" w:hAnsiTheme="minorHAnsi" w:cstheme="minorHAnsi"/>
        </w:rPr>
        <w:t xml:space="preserve">“), a to na základě smlouvy o provozování TIC uzavřené dne </w:t>
      </w:r>
      <w:r w:rsidRPr="00F43290">
        <w:rPr>
          <w:rFonts w:asciiTheme="minorHAnsi" w:hAnsiTheme="minorHAnsi" w:cstheme="minorHAnsi"/>
          <w:highlight w:val="yellow"/>
        </w:rPr>
        <w:t>[●]</w:t>
      </w:r>
      <w:r>
        <w:rPr>
          <w:rFonts w:asciiTheme="minorHAnsi" w:hAnsiTheme="minorHAnsi" w:cstheme="minorHAnsi"/>
        </w:rPr>
        <w:t xml:space="preserve"> mezi Půjčitelem a Vypůjčitelem</w:t>
      </w:r>
      <w:r w:rsidR="00CC3F09">
        <w:rPr>
          <w:rFonts w:asciiTheme="minorHAnsi" w:hAnsiTheme="minorHAnsi" w:cstheme="minorHAnsi"/>
        </w:rPr>
        <w:t xml:space="preserve"> (dále jen „</w:t>
      </w:r>
      <w:r w:rsidR="00CC3F09" w:rsidRPr="00CC3F09">
        <w:rPr>
          <w:rFonts w:asciiTheme="minorHAnsi" w:hAnsiTheme="minorHAnsi" w:cstheme="minorHAnsi"/>
          <w:b/>
          <w:bCs/>
        </w:rPr>
        <w:t>Smlouva na provoz TIC</w:t>
      </w:r>
      <w:r w:rsidR="00CC3F09">
        <w:rPr>
          <w:rFonts w:asciiTheme="minorHAnsi" w:hAnsiTheme="minorHAnsi" w:cstheme="minorHAnsi"/>
        </w:rPr>
        <w:t>“)</w:t>
      </w:r>
      <w:r>
        <w:rPr>
          <w:rFonts w:asciiTheme="minorHAnsi" w:hAnsiTheme="minorHAnsi" w:cstheme="minorHAnsi"/>
        </w:rPr>
        <w:t xml:space="preserve">. </w:t>
      </w:r>
      <w:r w:rsidRPr="00FA0301">
        <w:rPr>
          <w:rFonts w:asciiTheme="minorHAnsi" w:hAnsiTheme="minorHAnsi" w:cstheme="minorHAnsi"/>
        </w:rPr>
        <w:t xml:space="preserve">Vypůjčitel </w:t>
      </w:r>
      <w:r>
        <w:rPr>
          <w:rFonts w:asciiTheme="minorHAnsi" w:hAnsiTheme="minorHAnsi" w:cstheme="minorHAnsi"/>
        </w:rPr>
        <w:t xml:space="preserve">Předmět výpůjčky </w:t>
      </w:r>
      <w:r w:rsidRPr="00FA0301">
        <w:rPr>
          <w:rFonts w:asciiTheme="minorHAnsi" w:hAnsiTheme="minorHAnsi" w:cstheme="minorHAnsi"/>
        </w:rPr>
        <w:t>do bezplatného, dočasného užívání přijímá a zavazuje se, že ho bude užívat výhradně k uvedenému účelu.</w:t>
      </w:r>
    </w:p>
    <w:p w14:paraId="76EC66B4" w14:textId="7C74D383" w:rsidR="00C320A5" w:rsidRPr="00F43290" w:rsidRDefault="00C320A5" w:rsidP="007171B2">
      <w:pPr>
        <w:pStyle w:val="Nadpis2-BS"/>
        <w:numPr>
          <w:ilvl w:val="0"/>
          <w:numId w:val="4"/>
        </w:numPr>
        <w:spacing w:before="0" w:line="276" w:lineRule="auto"/>
        <w:ind w:left="567" w:hanging="425"/>
        <w:rPr>
          <w:rFonts w:asciiTheme="minorHAnsi" w:hAnsiTheme="minorHAnsi" w:cstheme="minorHAnsi"/>
          <w:b/>
        </w:rPr>
      </w:pPr>
      <w:r w:rsidRPr="00F43290">
        <w:rPr>
          <w:rFonts w:asciiTheme="minorHAnsi" w:hAnsiTheme="minorHAnsi" w:cstheme="minorHAnsi"/>
          <w:b/>
        </w:rPr>
        <w:t xml:space="preserve">Doba trvání </w:t>
      </w:r>
      <w:r w:rsidR="002301F4" w:rsidRPr="00F43290">
        <w:rPr>
          <w:rFonts w:asciiTheme="minorHAnsi" w:hAnsiTheme="minorHAnsi" w:cstheme="minorHAnsi"/>
          <w:b/>
        </w:rPr>
        <w:t>výpůjčky</w:t>
      </w:r>
      <w:r w:rsidR="00CC3F09">
        <w:rPr>
          <w:rFonts w:asciiTheme="minorHAnsi" w:hAnsiTheme="minorHAnsi" w:cstheme="minorHAnsi"/>
          <w:b/>
        </w:rPr>
        <w:t>, rozvazovací podmínka, místo výpůjčky</w:t>
      </w:r>
    </w:p>
    <w:p w14:paraId="388D73E8" w14:textId="0C0C3570" w:rsidR="00692AFF" w:rsidRDefault="00B456EA" w:rsidP="00F43290">
      <w:pPr>
        <w:pStyle w:val="Nadpis2-BS"/>
        <w:numPr>
          <w:ilvl w:val="1"/>
          <w:numId w:val="4"/>
        </w:numPr>
        <w:spacing w:before="120" w:after="120" w:line="276" w:lineRule="auto"/>
        <w:ind w:left="567" w:hanging="567"/>
        <w:rPr>
          <w:rFonts w:asciiTheme="minorHAnsi" w:hAnsiTheme="minorHAnsi" w:cstheme="minorHAnsi"/>
        </w:rPr>
      </w:pPr>
      <w:r w:rsidRPr="00F43290">
        <w:rPr>
          <w:rFonts w:asciiTheme="minorHAnsi" w:hAnsiTheme="minorHAnsi" w:cstheme="minorHAnsi"/>
        </w:rPr>
        <w:t>Půjčitel</w:t>
      </w:r>
      <w:r w:rsidR="00692AFF" w:rsidRPr="00F43290">
        <w:rPr>
          <w:rFonts w:asciiTheme="minorHAnsi" w:hAnsiTheme="minorHAnsi" w:cstheme="minorHAnsi"/>
        </w:rPr>
        <w:t xml:space="preserve"> přenechává </w:t>
      </w:r>
      <w:r w:rsidR="002301F4" w:rsidRPr="00F43290">
        <w:rPr>
          <w:rFonts w:asciiTheme="minorHAnsi" w:hAnsiTheme="minorHAnsi" w:cstheme="minorHAnsi"/>
        </w:rPr>
        <w:t>Vypůjčiteli</w:t>
      </w:r>
      <w:r w:rsidR="003417D6" w:rsidRPr="00F43290">
        <w:rPr>
          <w:rFonts w:asciiTheme="minorHAnsi" w:hAnsiTheme="minorHAnsi" w:cstheme="minorHAnsi"/>
        </w:rPr>
        <w:t xml:space="preserve"> Předmět </w:t>
      </w:r>
      <w:r w:rsidR="002301F4" w:rsidRPr="00F43290">
        <w:rPr>
          <w:rFonts w:asciiTheme="minorHAnsi" w:hAnsiTheme="minorHAnsi" w:cstheme="minorHAnsi"/>
        </w:rPr>
        <w:t>Výpůjčky</w:t>
      </w:r>
      <w:r w:rsidR="00692AFF" w:rsidRPr="00F43290">
        <w:rPr>
          <w:rFonts w:asciiTheme="minorHAnsi" w:hAnsiTheme="minorHAnsi" w:cstheme="minorHAnsi"/>
        </w:rPr>
        <w:t xml:space="preserve"> k užívání </w:t>
      </w:r>
      <w:r w:rsidR="00E447D3" w:rsidRPr="00F43290">
        <w:rPr>
          <w:rFonts w:asciiTheme="minorHAnsi" w:hAnsiTheme="minorHAnsi" w:cstheme="minorHAnsi"/>
        </w:rPr>
        <w:t xml:space="preserve">na dobu </w:t>
      </w:r>
      <w:r w:rsidR="00CC3F09">
        <w:rPr>
          <w:rFonts w:asciiTheme="minorHAnsi" w:hAnsiTheme="minorHAnsi" w:cstheme="minorHAnsi"/>
        </w:rPr>
        <w:t>ne</w:t>
      </w:r>
      <w:r w:rsidR="003B614F">
        <w:rPr>
          <w:rFonts w:asciiTheme="minorHAnsi" w:hAnsiTheme="minorHAnsi" w:cstheme="minorHAnsi"/>
        </w:rPr>
        <w:t>určitou</w:t>
      </w:r>
      <w:r w:rsidR="009F14F7">
        <w:rPr>
          <w:rFonts w:asciiTheme="minorHAnsi" w:hAnsiTheme="minorHAnsi" w:cstheme="minorHAnsi"/>
        </w:rPr>
        <w:t>.</w:t>
      </w:r>
    </w:p>
    <w:p w14:paraId="226073D6" w14:textId="1A7A835B" w:rsidR="00423EC2" w:rsidRDefault="00CC3F09" w:rsidP="00F43290">
      <w:pPr>
        <w:pStyle w:val="Nadpis2-BS"/>
        <w:numPr>
          <w:ilvl w:val="1"/>
          <w:numId w:val="4"/>
        </w:numPr>
        <w:spacing w:before="120" w:after="120" w:line="276" w:lineRule="auto"/>
        <w:ind w:left="567" w:hanging="567"/>
        <w:rPr>
          <w:rFonts w:asciiTheme="minorHAnsi" w:hAnsiTheme="minorHAnsi" w:cstheme="minorHAnsi"/>
        </w:rPr>
      </w:pPr>
      <w:bookmarkStart w:id="3" w:name="_Ref187750147"/>
      <w:r>
        <w:rPr>
          <w:rFonts w:asciiTheme="minorHAnsi" w:hAnsiTheme="minorHAnsi" w:cstheme="minorHAnsi"/>
        </w:rPr>
        <w:t xml:space="preserve">Tato Smlouva zaniká (rozvazovací podmínka) okamžikem zániku </w:t>
      </w:r>
      <w:r w:rsidRPr="00CC3F09">
        <w:rPr>
          <w:rFonts w:asciiTheme="minorHAnsi" w:hAnsiTheme="minorHAnsi" w:cstheme="minorHAnsi"/>
        </w:rPr>
        <w:t>Smlouvy na provoz TIC.</w:t>
      </w:r>
      <w:bookmarkEnd w:id="3"/>
    </w:p>
    <w:p w14:paraId="5A6A4D5E" w14:textId="4C487EC7" w:rsidR="00CC3F09" w:rsidRPr="00F43290" w:rsidRDefault="00CC3F09" w:rsidP="00F43290">
      <w:pPr>
        <w:pStyle w:val="Nadpis2-BS"/>
        <w:numPr>
          <w:ilvl w:val="1"/>
          <w:numId w:val="4"/>
        </w:numPr>
        <w:spacing w:before="120" w:after="120" w:line="276" w:lineRule="auto"/>
        <w:ind w:left="567" w:hanging="567"/>
        <w:rPr>
          <w:rFonts w:asciiTheme="minorHAnsi" w:hAnsiTheme="minorHAnsi" w:cstheme="minorHAnsi"/>
        </w:rPr>
      </w:pPr>
      <w:r>
        <w:rPr>
          <w:rFonts w:asciiTheme="minorHAnsi" w:hAnsiTheme="minorHAnsi" w:cstheme="minorHAnsi"/>
        </w:rPr>
        <w:t>Místem výpůjčky jsou nebytové prostory v přízemí Objektu (dále jen „</w:t>
      </w:r>
      <w:r w:rsidRPr="00CC3F09">
        <w:rPr>
          <w:rFonts w:asciiTheme="minorHAnsi" w:hAnsiTheme="minorHAnsi" w:cstheme="minorHAnsi"/>
          <w:b/>
          <w:bCs/>
        </w:rPr>
        <w:t>Místo výpůjčky</w:t>
      </w:r>
      <w:r>
        <w:rPr>
          <w:rFonts w:asciiTheme="minorHAnsi" w:hAnsiTheme="minorHAnsi" w:cstheme="minorHAnsi"/>
        </w:rPr>
        <w:t>“).</w:t>
      </w:r>
    </w:p>
    <w:p w14:paraId="78B85C09" w14:textId="510D3C71" w:rsidR="00B210D1" w:rsidRPr="00F43290" w:rsidRDefault="00B210D1" w:rsidP="007171B2">
      <w:pPr>
        <w:pStyle w:val="Nadpis2-BS"/>
        <w:keepNext/>
        <w:numPr>
          <w:ilvl w:val="0"/>
          <w:numId w:val="5"/>
        </w:numPr>
        <w:spacing w:before="0" w:after="100" w:afterAutospacing="1" w:line="276" w:lineRule="auto"/>
        <w:ind w:left="567" w:hanging="425"/>
        <w:rPr>
          <w:rFonts w:asciiTheme="minorHAnsi" w:hAnsiTheme="minorHAnsi" w:cstheme="minorHAnsi"/>
          <w:b/>
          <w:bCs/>
        </w:rPr>
      </w:pPr>
      <w:r w:rsidRPr="00F43290">
        <w:rPr>
          <w:rFonts w:asciiTheme="minorHAnsi" w:hAnsiTheme="minorHAnsi" w:cstheme="minorHAnsi"/>
          <w:b/>
          <w:bCs/>
        </w:rPr>
        <w:lastRenderedPageBreak/>
        <w:t xml:space="preserve">Předání a převzetí Předmětu </w:t>
      </w:r>
      <w:r w:rsidR="002301F4" w:rsidRPr="00F43290">
        <w:rPr>
          <w:rFonts w:asciiTheme="minorHAnsi" w:hAnsiTheme="minorHAnsi" w:cstheme="minorHAnsi"/>
          <w:b/>
          <w:bCs/>
        </w:rPr>
        <w:t>výpůjčky</w:t>
      </w:r>
    </w:p>
    <w:p w14:paraId="47BE813C" w14:textId="57D17C77" w:rsidR="006A1A87" w:rsidRPr="00DA1344" w:rsidRDefault="00B456EA" w:rsidP="00F43290">
      <w:pPr>
        <w:pStyle w:val="Nadpis2-BS"/>
        <w:numPr>
          <w:ilvl w:val="1"/>
          <w:numId w:val="5"/>
        </w:numPr>
        <w:spacing w:before="120" w:after="120" w:line="276" w:lineRule="auto"/>
        <w:ind w:left="567" w:hanging="567"/>
        <w:rPr>
          <w:rFonts w:asciiTheme="minorHAnsi" w:hAnsiTheme="minorHAnsi" w:cstheme="minorHAnsi"/>
          <w:b/>
          <w:bCs/>
        </w:rPr>
      </w:pPr>
      <w:r w:rsidRPr="00F43290">
        <w:rPr>
          <w:rFonts w:asciiTheme="minorHAnsi" w:hAnsiTheme="minorHAnsi" w:cstheme="minorHAnsi"/>
        </w:rPr>
        <w:t>Vypůjčitel</w:t>
      </w:r>
      <w:r w:rsidR="00B210D1" w:rsidRPr="00F43290">
        <w:rPr>
          <w:rFonts w:asciiTheme="minorHAnsi" w:hAnsiTheme="minorHAnsi" w:cstheme="minorHAnsi"/>
        </w:rPr>
        <w:t xml:space="preserve"> potvrzuje, že mu </w:t>
      </w:r>
      <w:r w:rsidRPr="00F43290">
        <w:rPr>
          <w:rFonts w:asciiTheme="minorHAnsi" w:hAnsiTheme="minorHAnsi" w:cstheme="minorHAnsi"/>
        </w:rPr>
        <w:t>Půjčitel</w:t>
      </w:r>
      <w:r w:rsidR="00B210D1" w:rsidRPr="00F43290">
        <w:rPr>
          <w:rFonts w:asciiTheme="minorHAnsi" w:hAnsiTheme="minorHAnsi" w:cstheme="minorHAnsi"/>
        </w:rPr>
        <w:t xml:space="preserve"> umožnil prohlídku Předmětu </w:t>
      </w:r>
      <w:r w:rsidR="002301F4" w:rsidRPr="00F43290">
        <w:rPr>
          <w:rFonts w:asciiTheme="minorHAnsi" w:hAnsiTheme="minorHAnsi" w:cstheme="minorHAnsi"/>
        </w:rPr>
        <w:t>výpůjčky</w:t>
      </w:r>
      <w:r w:rsidR="00B210D1" w:rsidRPr="00F43290">
        <w:rPr>
          <w:rFonts w:asciiTheme="minorHAnsi" w:hAnsiTheme="minorHAnsi" w:cstheme="minorHAnsi"/>
        </w:rPr>
        <w:t xml:space="preserve">, že si Předmět </w:t>
      </w:r>
      <w:r w:rsidR="002301F4" w:rsidRPr="00F43290">
        <w:rPr>
          <w:rFonts w:asciiTheme="minorHAnsi" w:hAnsiTheme="minorHAnsi" w:cstheme="minorHAnsi"/>
        </w:rPr>
        <w:t>výpůjčky</w:t>
      </w:r>
      <w:r w:rsidR="00B210D1" w:rsidRPr="00F43290">
        <w:rPr>
          <w:rFonts w:asciiTheme="minorHAnsi" w:hAnsiTheme="minorHAnsi" w:cstheme="minorHAnsi"/>
        </w:rPr>
        <w:t xml:space="preserve"> prohlédl</w:t>
      </w:r>
      <w:r w:rsidR="006A1A87" w:rsidRPr="00F43290">
        <w:rPr>
          <w:rFonts w:asciiTheme="minorHAnsi" w:hAnsiTheme="minorHAnsi" w:cstheme="minorHAnsi"/>
        </w:rPr>
        <w:t xml:space="preserve"> a </w:t>
      </w:r>
      <w:r w:rsidR="00B210D1" w:rsidRPr="00F43290">
        <w:rPr>
          <w:rFonts w:asciiTheme="minorHAnsi" w:hAnsiTheme="minorHAnsi" w:cstheme="minorHAnsi"/>
        </w:rPr>
        <w:t>shledal je</w:t>
      </w:r>
      <w:r w:rsidR="00923B27" w:rsidRPr="00F43290">
        <w:rPr>
          <w:rFonts w:asciiTheme="minorHAnsi" w:hAnsiTheme="minorHAnsi" w:cstheme="minorHAnsi"/>
        </w:rPr>
        <w:t>j</w:t>
      </w:r>
      <w:r w:rsidR="00B210D1" w:rsidRPr="00F43290">
        <w:rPr>
          <w:rFonts w:asciiTheme="minorHAnsi" w:hAnsiTheme="minorHAnsi" w:cstheme="minorHAnsi"/>
        </w:rPr>
        <w:t xml:space="preserve"> ve stavu způsobilém k</w:t>
      </w:r>
      <w:r w:rsidR="006A1A87" w:rsidRPr="00F43290">
        <w:rPr>
          <w:rFonts w:asciiTheme="minorHAnsi" w:hAnsiTheme="minorHAnsi" w:cstheme="minorHAnsi"/>
        </w:rPr>
        <w:t> </w:t>
      </w:r>
      <w:r w:rsidR="00B210D1" w:rsidRPr="00F43290">
        <w:rPr>
          <w:rFonts w:asciiTheme="minorHAnsi" w:hAnsiTheme="minorHAnsi" w:cstheme="minorHAnsi"/>
        </w:rPr>
        <w:t>užívání</w:t>
      </w:r>
      <w:r w:rsidR="006A1A87" w:rsidRPr="00F43290">
        <w:rPr>
          <w:rFonts w:asciiTheme="minorHAnsi" w:hAnsiTheme="minorHAnsi" w:cstheme="minorHAnsi"/>
        </w:rPr>
        <w:t xml:space="preserve"> </w:t>
      </w:r>
      <w:r w:rsidR="009668A3" w:rsidRPr="00F43290">
        <w:rPr>
          <w:rFonts w:asciiTheme="minorHAnsi" w:hAnsiTheme="minorHAnsi" w:cstheme="minorHAnsi"/>
        </w:rPr>
        <w:t>ke</w:t>
      </w:r>
      <w:r w:rsidR="006A1A87" w:rsidRPr="00F43290">
        <w:rPr>
          <w:rFonts w:asciiTheme="minorHAnsi" w:hAnsiTheme="minorHAnsi" w:cstheme="minorHAnsi"/>
        </w:rPr>
        <w:t xml:space="preserve"> sjednané</w:t>
      </w:r>
      <w:r w:rsidR="009668A3" w:rsidRPr="00F43290">
        <w:rPr>
          <w:rFonts w:asciiTheme="minorHAnsi" w:hAnsiTheme="minorHAnsi" w:cstheme="minorHAnsi"/>
        </w:rPr>
        <w:t>mu</w:t>
      </w:r>
      <w:r w:rsidR="006A1A87" w:rsidRPr="00F43290">
        <w:rPr>
          <w:rFonts w:asciiTheme="minorHAnsi" w:hAnsiTheme="minorHAnsi" w:cstheme="minorHAnsi"/>
        </w:rPr>
        <w:t xml:space="preserve"> </w:t>
      </w:r>
      <w:r w:rsidR="00F319BC">
        <w:rPr>
          <w:rFonts w:asciiTheme="minorHAnsi" w:hAnsiTheme="minorHAnsi" w:cstheme="minorHAnsi"/>
        </w:rPr>
        <w:t>ú</w:t>
      </w:r>
      <w:r w:rsidR="006A1A87" w:rsidRPr="00F43290">
        <w:rPr>
          <w:rFonts w:asciiTheme="minorHAnsi" w:hAnsiTheme="minorHAnsi" w:cstheme="minorHAnsi"/>
        </w:rPr>
        <w:t xml:space="preserve">čelu </w:t>
      </w:r>
      <w:r w:rsidR="002301F4" w:rsidRPr="00F43290">
        <w:rPr>
          <w:rFonts w:asciiTheme="minorHAnsi" w:hAnsiTheme="minorHAnsi" w:cstheme="minorHAnsi"/>
        </w:rPr>
        <w:t>výpůjčky</w:t>
      </w:r>
      <w:r w:rsidR="00B210D1" w:rsidRPr="00F43290">
        <w:rPr>
          <w:rFonts w:asciiTheme="minorHAnsi" w:hAnsiTheme="minorHAnsi" w:cstheme="minorHAnsi"/>
        </w:rPr>
        <w:t xml:space="preserve">. </w:t>
      </w:r>
      <w:r w:rsidRPr="00F43290">
        <w:rPr>
          <w:rFonts w:asciiTheme="minorHAnsi" w:hAnsiTheme="minorHAnsi" w:cstheme="minorHAnsi"/>
        </w:rPr>
        <w:t>Vypůjčitel</w:t>
      </w:r>
      <w:r w:rsidR="00B210D1" w:rsidRPr="00F43290">
        <w:rPr>
          <w:rFonts w:asciiTheme="minorHAnsi" w:hAnsiTheme="minorHAnsi" w:cstheme="minorHAnsi"/>
        </w:rPr>
        <w:t xml:space="preserve"> dále prohlašuje, že nemá žádné výhrady k </w:t>
      </w:r>
      <w:r w:rsidR="00615997" w:rsidRPr="00F43290">
        <w:rPr>
          <w:rFonts w:asciiTheme="minorHAnsi" w:hAnsiTheme="minorHAnsi" w:cstheme="minorHAnsi"/>
        </w:rPr>
        <w:t>te</w:t>
      </w:r>
      <w:r w:rsidR="00B210D1" w:rsidRPr="00F43290">
        <w:rPr>
          <w:rFonts w:asciiTheme="minorHAnsi" w:hAnsiTheme="minorHAnsi" w:cstheme="minorHAnsi"/>
        </w:rPr>
        <w:t xml:space="preserve">chnickému a právnímu stavu Předmětu </w:t>
      </w:r>
      <w:r w:rsidR="002301F4" w:rsidRPr="00F43290">
        <w:rPr>
          <w:rFonts w:asciiTheme="minorHAnsi" w:hAnsiTheme="minorHAnsi" w:cstheme="minorHAnsi"/>
        </w:rPr>
        <w:t>výpůjčky</w:t>
      </w:r>
      <w:r w:rsidR="00B210D1" w:rsidRPr="00F43290">
        <w:rPr>
          <w:rFonts w:asciiTheme="minorHAnsi" w:hAnsiTheme="minorHAnsi" w:cstheme="minorHAnsi"/>
        </w:rPr>
        <w:t>.</w:t>
      </w:r>
    </w:p>
    <w:p w14:paraId="1A5C1F01" w14:textId="03D2001B" w:rsidR="00DA1344" w:rsidRPr="00F43290" w:rsidRDefault="00DA1344" w:rsidP="00F43290">
      <w:pPr>
        <w:pStyle w:val="Nadpis2-BS"/>
        <w:numPr>
          <w:ilvl w:val="1"/>
          <w:numId w:val="5"/>
        </w:numPr>
        <w:spacing w:before="120" w:after="120" w:line="276" w:lineRule="auto"/>
        <w:ind w:left="567" w:hanging="567"/>
        <w:rPr>
          <w:rFonts w:asciiTheme="minorHAnsi" w:hAnsiTheme="minorHAnsi" w:cstheme="minorHAnsi"/>
          <w:b/>
          <w:bCs/>
        </w:rPr>
      </w:pPr>
      <w:r w:rsidRPr="0082482D">
        <w:rPr>
          <w:rFonts w:asciiTheme="minorHAnsi" w:hAnsiTheme="minorHAnsi" w:cstheme="minorHAnsi"/>
        </w:rPr>
        <w:t xml:space="preserve">Převzetí </w:t>
      </w:r>
      <w:r>
        <w:rPr>
          <w:rFonts w:asciiTheme="minorHAnsi" w:hAnsiTheme="minorHAnsi" w:cstheme="minorHAnsi"/>
        </w:rPr>
        <w:t>Předmětu výpůjčky</w:t>
      </w:r>
      <w:r w:rsidRPr="0082482D">
        <w:rPr>
          <w:rFonts w:asciiTheme="minorHAnsi" w:hAnsiTheme="minorHAnsi" w:cstheme="minorHAnsi"/>
        </w:rPr>
        <w:t xml:space="preserve"> bude provedeno za účasti obou </w:t>
      </w:r>
      <w:r w:rsidR="005A6FD9">
        <w:rPr>
          <w:rFonts w:asciiTheme="minorHAnsi" w:hAnsiTheme="minorHAnsi" w:cstheme="minorHAnsi"/>
        </w:rPr>
        <w:t>S</w:t>
      </w:r>
      <w:r w:rsidRPr="0082482D">
        <w:rPr>
          <w:rFonts w:asciiTheme="minorHAnsi" w:hAnsiTheme="minorHAnsi" w:cstheme="minorHAnsi"/>
        </w:rPr>
        <w:t xml:space="preserve">mluvních stran. O předání a převzetí </w:t>
      </w:r>
      <w:r w:rsidR="005A6FD9">
        <w:rPr>
          <w:rFonts w:asciiTheme="minorHAnsi" w:hAnsiTheme="minorHAnsi" w:cstheme="minorHAnsi"/>
        </w:rPr>
        <w:t>Předmětu výpůjčky</w:t>
      </w:r>
      <w:r w:rsidR="005A6FD9" w:rsidRPr="0082482D">
        <w:rPr>
          <w:rFonts w:asciiTheme="minorHAnsi" w:hAnsiTheme="minorHAnsi" w:cstheme="minorHAnsi"/>
        </w:rPr>
        <w:t xml:space="preserve"> </w:t>
      </w:r>
      <w:r w:rsidRPr="0082482D">
        <w:rPr>
          <w:rFonts w:asciiTheme="minorHAnsi" w:hAnsiTheme="minorHAnsi" w:cstheme="minorHAnsi"/>
        </w:rPr>
        <w:t>bude pořízen písemný protokol, ve kterém bude podrobn</w:t>
      </w:r>
      <w:r w:rsidR="005A6FD9">
        <w:rPr>
          <w:rFonts w:asciiTheme="minorHAnsi" w:hAnsiTheme="minorHAnsi" w:cstheme="minorHAnsi"/>
        </w:rPr>
        <w:t>ě</w:t>
      </w:r>
      <w:r w:rsidRPr="0082482D">
        <w:rPr>
          <w:rFonts w:asciiTheme="minorHAnsi" w:hAnsiTheme="minorHAnsi" w:cstheme="minorHAnsi"/>
        </w:rPr>
        <w:t xml:space="preserve"> zachycen technický stav </w:t>
      </w:r>
      <w:r w:rsidR="005A6FD9">
        <w:rPr>
          <w:rFonts w:asciiTheme="minorHAnsi" w:hAnsiTheme="minorHAnsi" w:cstheme="minorHAnsi"/>
        </w:rPr>
        <w:t>Předmětu výpůjčky</w:t>
      </w:r>
      <w:r w:rsidRPr="0082482D">
        <w:rPr>
          <w:rFonts w:asciiTheme="minorHAnsi" w:hAnsiTheme="minorHAnsi" w:cstheme="minorHAnsi"/>
        </w:rPr>
        <w:t>.</w:t>
      </w:r>
    </w:p>
    <w:p w14:paraId="7359CAFF" w14:textId="397B9E01" w:rsidR="00B210D1" w:rsidRPr="00F43290" w:rsidRDefault="00B210D1" w:rsidP="00F43290">
      <w:pPr>
        <w:pStyle w:val="Nadpis2-BS"/>
        <w:numPr>
          <w:ilvl w:val="1"/>
          <w:numId w:val="5"/>
        </w:numPr>
        <w:spacing w:before="120" w:after="120" w:line="276" w:lineRule="auto"/>
        <w:ind w:left="567" w:hanging="567"/>
        <w:rPr>
          <w:rFonts w:asciiTheme="minorHAnsi" w:hAnsiTheme="minorHAnsi" w:cstheme="minorHAnsi"/>
          <w:b/>
          <w:bCs/>
        </w:rPr>
      </w:pPr>
      <w:r w:rsidRPr="00F43290">
        <w:rPr>
          <w:rFonts w:asciiTheme="minorHAnsi" w:hAnsiTheme="minorHAnsi" w:cstheme="minorHAnsi"/>
        </w:rPr>
        <w:t xml:space="preserve">K fyzickému předání Předmětu </w:t>
      </w:r>
      <w:r w:rsidR="002301F4" w:rsidRPr="00F43290">
        <w:rPr>
          <w:rFonts w:asciiTheme="minorHAnsi" w:hAnsiTheme="minorHAnsi" w:cstheme="minorHAnsi"/>
        </w:rPr>
        <w:t>výpůjčky</w:t>
      </w:r>
      <w:r w:rsidRPr="00F43290">
        <w:rPr>
          <w:rFonts w:asciiTheme="minorHAnsi" w:hAnsiTheme="minorHAnsi" w:cstheme="minorHAnsi"/>
        </w:rPr>
        <w:t xml:space="preserve"> dojde </w:t>
      </w:r>
      <w:r w:rsidR="00F319BC">
        <w:rPr>
          <w:rFonts w:asciiTheme="minorHAnsi" w:hAnsiTheme="minorHAnsi" w:cstheme="minorHAnsi"/>
        </w:rPr>
        <w:t>ke dni zahájení provozu TIC ve smyslu Smlouvy na provoz TIC</w:t>
      </w:r>
      <w:r w:rsidR="007437D9" w:rsidRPr="00F43290">
        <w:rPr>
          <w:rFonts w:asciiTheme="minorHAnsi" w:hAnsiTheme="minorHAnsi" w:cstheme="minorHAnsi"/>
        </w:rPr>
        <w:t>.</w:t>
      </w:r>
    </w:p>
    <w:p w14:paraId="5DD70EDD" w14:textId="0BCE1CD7" w:rsidR="00B210D1" w:rsidRPr="00F43290" w:rsidRDefault="005A6FD9" w:rsidP="00F43290">
      <w:pPr>
        <w:pStyle w:val="Nadpis2-BS"/>
        <w:numPr>
          <w:ilvl w:val="1"/>
          <w:numId w:val="5"/>
        </w:numPr>
        <w:spacing w:before="120" w:after="120" w:line="276" w:lineRule="auto"/>
        <w:ind w:left="567" w:hanging="567"/>
        <w:rPr>
          <w:rFonts w:asciiTheme="minorHAnsi" w:hAnsiTheme="minorHAnsi" w:cstheme="minorHAnsi"/>
          <w:b/>
          <w:bCs/>
        </w:rPr>
      </w:pPr>
      <w:r>
        <w:rPr>
          <w:rFonts w:asciiTheme="minorHAnsi" w:hAnsiTheme="minorHAnsi" w:cstheme="minorHAnsi"/>
        </w:rPr>
        <w:t>Po skončení této Smlouvy vyhotoví</w:t>
      </w:r>
      <w:r w:rsidRPr="00F43290">
        <w:rPr>
          <w:rFonts w:asciiTheme="minorHAnsi" w:hAnsiTheme="minorHAnsi" w:cstheme="minorHAnsi"/>
        </w:rPr>
        <w:t xml:space="preserve"> </w:t>
      </w:r>
      <w:r w:rsidR="002C17C4" w:rsidRPr="00F43290">
        <w:rPr>
          <w:rFonts w:asciiTheme="minorHAnsi" w:hAnsiTheme="minorHAnsi" w:cstheme="minorHAnsi"/>
        </w:rPr>
        <w:t>Smluvní strany</w:t>
      </w:r>
      <w:r w:rsidR="00B210D1" w:rsidRPr="00F43290">
        <w:rPr>
          <w:rFonts w:asciiTheme="minorHAnsi" w:hAnsiTheme="minorHAnsi" w:cstheme="minorHAnsi"/>
        </w:rPr>
        <w:t xml:space="preserve"> předávací protokol, který bude stvrzen podpisy obou Smluvních stran</w:t>
      </w:r>
      <w:r w:rsidR="00F319BC">
        <w:rPr>
          <w:rFonts w:asciiTheme="minorHAnsi" w:hAnsiTheme="minorHAnsi" w:cstheme="minorHAnsi"/>
        </w:rPr>
        <w:t>, přičemž bude zachycen zejména technický stav Předmětu výpůjčky, jakož i stav spotřeby jednotlivých médií.</w:t>
      </w:r>
    </w:p>
    <w:p w14:paraId="53A65C98" w14:textId="4B762E09" w:rsidR="004D29BF" w:rsidRDefault="004D29BF" w:rsidP="007171B2">
      <w:pPr>
        <w:pStyle w:val="Nadpis1-BS"/>
        <w:keepNext/>
        <w:numPr>
          <w:ilvl w:val="0"/>
          <w:numId w:val="5"/>
        </w:numPr>
        <w:spacing w:line="276" w:lineRule="auto"/>
        <w:ind w:left="567" w:hanging="425"/>
        <w:rPr>
          <w:rFonts w:asciiTheme="minorHAnsi" w:hAnsiTheme="minorHAnsi" w:cstheme="minorHAnsi"/>
        </w:rPr>
      </w:pPr>
      <w:r>
        <w:rPr>
          <w:rFonts w:asciiTheme="minorHAnsi" w:hAnsiTheme="minorHAnsi" w:cstheme="minorHAnsi"/>
        </w:rPr>
        <w:t>Úhrada za služby</w:t>
      </w:r>
    </w:p>
    <w:p w14:paraId="76A106A7" w14:textId="29C254F2" w:rsidR="00923D4E" w:rsidRPr="00801AC6" w:rsidRDefault="000A54AB" w:rsidP="00923D4E">
      <w:pPr>
        <w:pStyle w:val="Nadpis2-BS"/>
        <w:numPr>
          <w:ilvl w:val="1"/>
          <w:numId w:val="5"/>
        </w:numPr>
        <w:spacing w:before="120" w:after="120" w:line="276" w:lineRule="auto"/>
        <w:ind w:left="567" w:hanging="567"/>
        <w:rPr>
          <w:rFonts w:asciiTheme="minorHAnsi" w:hAnsiTheme="minorHAnsi" w:cstheme="minorHAnsi"/>
          <w:iCs/>
          <w:lang w:val="x-none"/>
        </w:rPr>
      </w:pPr>
      <w:r>
        <w:rPr>
          <w:rFonts w:asciiTheme="minorHAnsi" w:hAnsiTheme="minorHAnsi" w:cstheme="minorHAnsi"/>
          <w:iCs/>
          <w:lang w:val="x-none"/>
        </w:rPr>
        <w:t>Půjčitel</w:t>
      </w:r>
      <w:r w:rsidRPr="00801AC6">
        <w:rPr>
          <w:rFonts w:asciiTheme="minorHAnsi" w:hAnsiTheme="minorHAnsi" w:cstheme="minorHAnsi"/>
          <w:iCs/>
          <w:lang w:val="x-none"/>
        </w:rPr>
        <w:t xml:space="preserve"> zajistí </w:t>
      </w:r>
      <w:r>
        <w:rPr>
          <w:rFonts w:asciiTheme="minorHAnsi" w:hAnsiTheme="minorHAnsi" w:cstheme="minorHAnsi"/>
          <w:iCs/>
          <w:lang w:val="x-none"/>
        </w:rPr>
        <w:t>Vyp</w:t>
      </w:r>
      <w:r w:rsidRPr="00801AC6">
        <w:rPr>
          <w:rFonts w:asciiTheme="minorHAnsi" w:hAnsiTheme="minorHAnsi" w:cstheme="minorHAnsi"/>
          <w:iCs/>
          <w:lang w:val="x-none"/>
        </w:rPr>
        <w:t xml:space="preserve">ůjčiteli (bez přepisování médií na </w:t>
      </w:r>
      <w:r>
        <w:rPr>
          <w:rFonts w:asciiTheme="minorHAnsi" w:hAnsiTheme="minorHAnsi" w:cstheme="minorHAnsi"/>
          <w:iCs/>
          <w:lang w:val="x-none"/>
        </w:rPr>
        <w:t>Vypůjčitele</w:t>
      </w:r>
      <w:r w:rsidRPr="00801AC6">
        <w:rPr>
          <w:rFonts w:asciiTheme="minorHAnsi" w:hAnsiTheme="minorHAnsi" w:cstheme="minorHAnsi"/>
          <w:iCs/>
          <w:lang w:val="x-none"/>
        </w:rPr>
        <w:t xml:space="preserve">) poskytování následujících plnění spojených s užíváním Nemovitého předmětu výpůjčky (dále jen </w:t>
      </w:r>
      <w:r w:rsidRPr="00801AC6">
        <w:rPr>
          <w:rFonts w:asciiTheme="minorHAnsi" w:hAnsiTheme="minorHAnsi" w:cstheme="minorHAnsi"/>
        </w:rPr>
        <w:t>„</w:t>
      </w:r>
      <w:r w:rsidRPr="00801AC6">
        <w:rPr>
          <w:rFonts w:asciiTheme="minorHAnsi" w:hAnsiTheme="minorHAnsi" w:cstheme="minorHAnsi"/>
          <w:b/>
          <w:bCs/>
          <w:iCs/>
          <w:lang w:val="x-none"/>
        </w:rPr>
        <w:t>Služby</w:t>
      </w:r>
      <w:r w:rsidRPr="00801AC6">
        <w:rPr>
          <w:rFonts w:asciiTheme="minorHAnsi" w:hAnsiTheme="minorHAnsi" w:cstheme="minorHAnsi"/>
          <w:iCs/>
          <w:lang w:val="x-none"/>
        </w:rPr>
        <w:t xml:space="preserve">”), kdy náklady na poskytování Služeb jdou k tíži </w:t>
      </w:r>
      <w:r>
        <w:rPr>
          <w:rFonts w:asciiTheme="minorHAnsi" w:hAnsiTheme="minorHAnsi" w:cstheme="minorHAnsi"/>
          <w:iCs/>
          <w:lang w:val="x-none"/>
        </w:rPr>
        <w:t>Vypůjčitele</w:t>
      </w:r>
      <w:r w:rsidRPr="00801AC6">
        <w:rPr>
          <w:rFonts w:asciiTheme="minorHAnsi" w:hAnsiTheme="minorHAnsi" w:cstheme="minorHAnsi"/>
          <w:iCs/>
          <w:lang w:val="x-none"/>
        </w:rPr>
        <w:t>.</w:t>
      </w:r>
      <w:r w:rsidR="00923D4E" w:rsidRPr="00801AC6">
        <w:rPr>
          <w:rFonts w:asciiTheme="minorHAnsi" w:hAnsiTheme="minorHAnsi" w:cstheme="minorHAnsi"/>
          <w:iCs/>
          <w:lang w:val="x-none"/>
        </w:rPr>
        <w:t xml:space="preserve"> </w:t>
      </w:r>
    </w:p>
    <w:p w14:paraId="28C052D6" w14:textId="6B9016E5" w:rsidR="002301A8" w:rsidRPr="00172317" w:rsidRDefault="000A54AB" w:rsidP="00172317">
      <w:pPr>
        <w:pStyle w:val="Nadpis2-BS"/>
        <w:numPr>
          <w:ilvl w:val="1"/>
          <w:numId w:val="5"/>
        </w:numPr>
        <w:spacing w:before="120" w:after="120" w:line="276" w:lineRule="auto"/>
        <w:ind w:left="567" w:hanging="567"/>
        <w:rPr>
          <w:rFonts w:asciiTheme="minorHAnsi" w:hAnsiTheme="minorHAnsi" w:cstheme="minorHAnsi"/>
          <w:iCs/>
          <w:lang w:val="x-none"/>
        </w:rPr>
      </w:pPr>
      <w:r w:rsidRPr="000A54AB">
        <w:rPr>
          <w:rFonts w:asciiTheme="minorHAnsi" w:hAnsiTheme="minorHAnsi" w:cstheme="minorHAnsi"/>
          <w:iCs/>
        </w:rPr>
        <w:t>Vypůjčitel</w:t>
      </w:r>
      <w:r w:rsidR="00801AC6" w:rsidRPr="00801AC6">
        <w:rPr>
          <w:rFonts w:asciiTheme="minorHAnsi" w:hAnsiTheme="minorHAnsi" w:cstheme="minorHAnsi"/>
          <w:iCs/>
          <w:lang w:val="x-none"/>
        </w:rPr>
        <w:t xml:space="preserve"> se zavazuje </w:t>
      </w:r>
      <w:r w:rsidR="00650224">
        <w:rPr>
          <w:rFonts w:asciiTheme="minorHAnsi" w:hAnsiTheme="minorHAnsi" w:cstheme="minorHAnsi"/>
          <w:iCs/>
        </w:rPr>
        <w:t xml:space="preserve">zajistit </w:t>
      </w:r>
      <w:r w:rsidR="00BD69E6">
        <w:rPr>
          <w:rFonts w:asciiTheme="minorHAnsi" w:hAnsiTheme="minorHAnsi" w:cstheme="minorHAnsi"/>
          <w:iCs/>
        </w:rPr>
        <w:t xml:space="preserve">měsíční </w:t>
      </w:r>
      <w:r w:rsidR="00650224">
        <w:rPr>
          <w:rFonts w:asciiTheme="minorHAnsi" w:hAnsiTheme="minorHAnsi" w:cstheme="minorHAnsi"/>
          <w:iCs/>
        </w:rPr>
        <w:t>ú</w:t>
      </w:r>
      <w:r w:rsidR="00650224">
        <w:rPr>
          <w:rFonts w:asciiTheme="minorHAnsi" w:hAnsiTheme="minorHAnsi" w:cstheme="minorHAnsi"/>
          <w:iCs/>
          <w:lang w:val="x-none"/>
        </w:rPr>
        <w:t xml:space="preserve">hradu za </w:t>
      </w:r>
      <w:r>
        <w:rPr>
          <w:rFonts w:asciiTheme="minorHAnsi" w:hAnsiTheme="minorHAnsi" w:cstheme="minorHAnsi"/>
          <w:iCs/>
          <w:lang w:val="x-none"/>
        </w:rPr>
        <w:t xml:space="preserve">poskytování těchto Služeb </w:t>
      </w:r>
      <w:r>
        <w:rPr>
          <w:rFonts w:asciiTheme="minorHAnsi" w:hAnsiTheme="minorHAnsi" w:cstheme="minorHAnsi"/>
          <w:iCs/>
        </w:rPr>
        <w:t xml:space="preserve">(teplo, vodné a stočné, elektrická energie) </w:t>
      </w:r>
      <w:r w:rsidRPr="00172317">
        <w:rPr>
          <w:rFonts w:asciiTheme="minorHAnsi" w:hAnsiTheme="minorHAnsi" w:cstheme="minorHAnsi"/>
          <w:b/>
          <w:iCs/>
        </w:rPr>
        <w:t>částku 1</w:t>
      </w:r>
      <w:r w:rsidR="00BD69E6">
        <w:rPr>
          <w:rFonts w:asciiTheme="minorHAnsi" w:hAnsiTheme="minorHAnsi" w:cstheme="minorHAnsi"/>
          <w:b/>
          <w:iCs/>
        </w:rPr>
        <w:t>2</w:t>
      </w:r>
      <w:r w:rsidRPr="00172317">
        <w:rPr>
          <w:rFonts w:asciiTheme="minorHAnsi" w:hAnsiTheme="minorHAnsi" w:cstheme="minorHAnsi"/>
          <w:b/>
          <w:iCs/>
        </w:rPr>
        <w:t> 000 K</w:t>
      </w:r>
      <w:r w:rsidR="00172317" w:rsidRPr="00172317">
        <w:rPr>
          <w:rFonts w:asciiTheme="minorHAnsi" w:hAnsiTheme="minorHAnsi" w:cstheme="minorHAnsi"/>
          <w:b/>
          <w:iCs/>
        </w:rPr>
        <w:t>č</w:t>
      </w:r>
      <w:r w:rsidR="00172317">
        <w:rPr>
          <w:rFonts w:asciiTheme="minorHAnsi" w:hAnsiTheme="minorHAnsi" w:cstheme="minorHAnsi"/>
          <w:iCs/>
        </w:rPr>
        <w:t>.</w:t>
      </w:r>
      <w:r w:rsidR="00801AC6" w:rsidRPr="00172317">
        <w:rPr>
          <w:rFonts w:asciiTheme="minorHAnsi" w:hAnsiTheme="minorHAnsi" w:cstheme="minorHAnsi"/>
          <w:bCs/>
          <w:lang w:val="x-none"/>
        </w:rPr>
        <w:tab/>
      </w:r>
    </w:p>
    <w:p w14:paraId="2D9FDDBA" w14:textId="2653FF19" w:rsidR="00692AFF" w:rsidRPr="00F43290" w:rsidRDefault="00615997" w:rsidP="007171B2">
      <w:pPr>
        <w:pStyle w:val="Nadpis1-BS"/>
        <w:keepNext/>
        <w:numPr>
          <w:ilvl w:val="0"/>
          <w:numId w:val="5"/>
        </w:numPr>
        <w:spacing w:line="276" w:lineRule="auto"/>
        <w:ind w:left="567" w:hanging="425"/>
        <w:rPr>
          <w:rFonts w:asciiTheme="minorHAnsi" w:hAnsiTheme="minorHAnsi" w:cstheme="minorHAnsi"/>
        </w:rPr>
      </w:pPr>
      <w:r w:rsidRPr="00F43290">
        <w:rPr>
          <w:rFonts w:asciiTheme="minorHAnsi" w:hAnsiTheme="minorHAnsi" w:cstheme="minorHAnsi"/>
        </w:rPr>
        <w:t>P</w:t>
      </w:r>
      <w:r w:rsidR="00692AFF" w:rsidRPr="00F43290">
        <w:rPr>
          <w:rFonts w:asciiTheme="minorHAnsi" w:hAnsiTheme="minorHAnsi" w:cstheme="minorHAnsi"/>
        </w:rPr>
        <w:t xml:space="preserve">ráva a povinnosti </w:t>
      </w:r>
      <w:r w:rsidR="0082482D">
        <w:rPr>
          <w:rFonts w:asciiTheme="minorHAnsi" w:hAnsiTheme="minorHAnsi" w:cstheme="minorHAnsi"/>
        </w:rPr>
        <w:t>Smluvních stran</w:t>
      </w:r>
    </w:p>
    <w:p w14:paraId="5850F779" w14:textId="52EC2E84"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nese ze svého veškeré náklady na eventuální úpravy </w:t>
      </w:r>
      <w:r w:rsidR="00D271D0">
        <w:rPr>
          <w:rFonts w:asciiTheme="minorHAnsi" w:hAnsiTheme="minorHAnsi" w:cstheme="minorHAnsi"/>
        </w:rPr>
        <w:t>Nemovitého předmětu výpůjčky</w:t>
      </w:r>
      <w:r w:rsidRPr="0082482D">
        <w:rPr>
          <w:rFonts w:asciiTheme="minorHAnsi" w:hAnsiTheme="minorHAnsi" w:cstheme="minorHAnsi"/>
        </w:rPr>
        <w:t xml:space="preserve">, které jsou třeba pro zajištění využití </w:t>
      </w:r>
      <w:r w:rsidR="00D271D0">
        <w:rPr>
          <w:rFonts w:asciiTheme="minorHAnsi" w:hAnsiTheme="minorHAnsi" w:cstheme="minorHAnsi"/>
        </w:rPr>
        <w:t>Nemovitého předmětu výpůjčky</w:t>
      </w:r>
      <w:r w:rsidR="00D271D0" w:rsidRPr="0082482D">
        <w:rPr>
          <w:rFonts w:asciiTheme="minorHAnsi" w:hAnsiTheme="minorHAnsi" w:cstheme="minorHAnsi"/>
        </w:rPr>
        <w:t xml:space="preserve"> </w:t>
      </w:r>
      <w:r w:rsidRPr="0082482D">
        <w:rPr>
          <w:rFonts w:asciiTheme="minorHAnsi" w:hAnsiTheme="minorHAnsi" w:cstheme="minorHAnsi"/>
        </w:rPr>
        <w:t xml:space="preserve">k účelu dle této </w:t>
      </w:r>
      <w:r w:rsidR="00D271D0">
        <w:rPr>
          <w:rFonts w:asciiTheme="minorHAnsi" w:hAnsiTheme="minorHAnsi" w:cstheme="minorHAnsi"/>
        </w:rPr>
        <w:t>S</w:t>
      </w:r>
      <w:r w:rsidRPr="0082482D">
        <w:rPr>
          <w:rFonts w:asciiTheme="minorHAnsi" w:hAnsiTheme="minorHAnsi" w:cstheme="minorHAnsi"/>
        </w:rPr>
        <w:t xml:space="preserve">mlouvy. K veškerým úpravám je nutné vyžádat si písemný souhlas </w:t>
      </w:r>
      <w:r w:rsidR="00D271D0" w:rsidRPr="0082482D">
        <w:rPr>
          <w:rFonts w:asciiTheme="minorHAnsi" w:hAnsiTheme="minorHAnsi" w:cstheme="minorHAnsi"/>
        </w:rPr>
        <w:t>Půjčitele</w:t>
      </w:r>
      <w:r w:rsidRPr="0082482D">
        <w:rPr>
          <w:rFonts w:asciiTheme="minorHAnsi" w:hAnsiTheme="minorHAnsi" w:cstheme="minorHAnsi"/>
        </w:rPr>
        <w:t>.</w:t>
      </w:r>
    </w:p>
    <w:p w14:paraId="013EC7E9" w14:textId="11A75C7F"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oprávněn užívat </w:t>
      </w:r>
      <w:r w:rsidR="00D271D0">
        <w:rPr>
          <w:rFonts w:asciiTheme="minorHAnsi" w:hAnsiTheme="minorHAnsi" w:cstheme="minorHAnsi"/>
        </w:rPr>
        <w:t>Nemovitý předmět výpůjčky</w:t>
      </w:r>
      <w:r w:rsidRPr="0082482D">
        <w:rPr>
          <w:rFonts w:asciiTheme="minorHAnsi" w:hAnsiTheme="minorHAnsi" w:cstheme="minorHAnsi"/>
        </w:rPr>
        <w:t xml:space="preserve"> pouze v rozsahu a k účelu dohodnutém v této </w:t>
      </w:r>
      <w:r w:rsidR="00D271D0" w:rsidRPr="0082482D">
        <w:rPr>
          <w:rFonts w:asciiTheme="minorHAnsi" w:hAnsiTheme="minorHAnsi" w:cstheme="minorHAnsi"/>
        </w:rPr>
        <w:t>Smlouvě</w:t>
      </w:r>
      <w:r>
        <w:rPr>
          <w:rFonts w:asciiTheme="minorHAnsi" w:hAnsiTheme="minorHAnsi" w:cstheme="minorHAnsi"/>
        </w:rPr>
        <w:t>.</w:t>
      </w:r>
    </w:p>
    <w:p w14:paraId="12A037E6" w14:textId="4E15086E"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povinen hradit náklady spojené s úklidem, běžným udržováním a drobnými opravami </w:t>
      </w:r>
      <w:r w:rsidR="00D271D0">
        <w:rPr>
          <w:rFonts w:asciiTheme="minorHAnsi" w:hAnsiTheme="minorHAnsi" w:cstheme="minorHAnsi"/>
        </w:rPr>
        <w:t>Nemovitého předmětu výpůjčky</w:t>
      </w:r>
      <w:r w:rsidRPr="0082482D">
        <w:rPr>
          <w:rFonts w:asciiTheme="minorHAnsi" w:hAnsiTheme="minorHAnsi" w:cstheme="minorHAnsi"/>
        </w:rPr>
        <w:t>.</w:t>
      </w:r>
    </w:p>
    <w:p w14:paraId="279D2595" w14:textId="507EFFED"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povinen bez zbytečného odkladu oznámit </w:t>
      </w:r>
      <w:r w:rsidR="00D271D0" w:rsidRPr="0082482D">
        <w:rPr>
          <w:rFonts w:asciiTheme="minorHAnsi" w:hAnsiTheme="minorHAnsi" w:cstheme="minorHAnsi"/>
        </w:rPr>
        <w:t xml:space="preserve">Půjčiteli </w:t>
      </w:r>
      <w:r w:rsidRPr="0082482D">
        <w:rPr>
          <w:rFonts w:asciiTheme="minorHAnsi" w:hAnsiTheme="minorHAnsi" w:cstheme="minorHAnsi"/>
        </w:rPr>
        <w:t xml:space="preserve">potřebu oprav, které má </w:t>
      </w:r>
      <w:r w:rsidR="00D271D0" w:rsidRPr="0082482D">
        <w:rPr>
          <w:rFonts w:asciiTheme="minorHAnsi" w:hAnsiTheme="minorHAnsi" w:cstheme="minorHAnsi"/>
        </w:rPr>
        <w:t xml:space="preserve">Půjčitel </w:t>
      </w:r>
      <w:r w:rsidRPr="0082482D">
        <w:rPr>
          <w:rFonts w:asciiTheme="minorHAnsi" w:hAnsiTheme="minorHAnsi" w:cstheme="minorHAnsi"/>
        </w:rPr>
        <w:t xml:space="preserve">provést a umožnit mu provedení těchto i jiných nezbytných oprav, jinak </w:t>
      </w:r>
      <w:r w:rsidR="00D271D0" w:rsidRPr="0082482D">
        <w:rPr>
          <w:rFonts w:asciiTheme="minorHAnsi" w:hAnsiTheme="minorHAnsi" w:cstheme="minorHAnsi"/>
        </w:rPr>
        <w:t xml:space="preserve">Vypůjčitel </w:t>
      </w:r>
      <w:r w:rsidRPr="0082482D">
        <w:rPr>
          <w:rFonts w:asciiTheme="minorHAnsi" w:hAnsiTheme="minorHAnsi" w:cstheme="minorHAnsi"/>
        </w:rPr>
        <w:t>odpovídá za škodu, která nesplněním povinnosti vznikla.</w:t>
      </w:r>
    </w:p>
    <w:p w14:paraId="04FB9196" w14:textId="1B7A7E53"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není oprávněn bez souhlasu Půjčitele přenechat </w:t>
      </w:r>
      <w:r w:rsidR="00D271D0">
        <w:rPr>
          <w:rFonts w:asciiTheme="minorHAnsi" w:hAnsiTheme="minorHAnsi" w:cstheme="minorHAnsi"/>
        </w:rPr>
        <w:t>Předmět výpůjčky</w:t>
      </w:r>
      <w:r w:rsidRPr="0082482D">
        <w:rPr>
          <w:rFonts w:asciiTheme="minorHAnsi" w:hAnsiTheme="minorHAnsi" w:cstheme="minorHAnsi"/>
        </w:rPr>
        <w:t xml:space="preserve"> nebo jejich část třetí osobě.</w:t>
      </w:r>
    </w:p>
    <w:p w14:paraId="4145D231" w14:textId="52F21BAB"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se zavazuje, že zajistí na své náklady přiměřený počet nádob na shromažďování tuhého odpadu vznikajícího při užívání </w:t>
      </w:r>
      <w:r w:rsidR="00D271D0">
        <w:rPr>
          <w:rFonts w:asciiTheme="minorHAnsi" w:hAnsiTheme="minorHAnsi" w:cstheme="minorHAnsi"/>
        </w:rPr>
        <w:t>Nemovitého předmětu výpůjčky</w:t>
      </w:r>
      <w:r w:rsidRPr="0082482D">
        <w:rPr>
          <w:rFonts w:asciiTheme="minorHAnsi" w:hAnsiTheme="minorHAnsi" w:cstheme="minorHAnsi"/>
        </w:rPr>
        <w:t>. Za tímto účelem bez zbytečného odkladu smluvně upraví své vztahy k osobě odborně a technicky způsobilé k předmětu této činnosti.</w:t>
      </w:r>
    </w:p>
    <w:p w14:paraId="39951CEB" w14:textId="77777777"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bere na vědomí, že zřizování reklamních tabulí </w:t>
      </w:r>
      <w:r>
        <w:rPr>
          <w:rFonts w:asciiTheme="minorHAnsi" w:hAnsiTheme="minorHAnsi" w:cstheme="minorHAnsi"/>
        </w:rPr>
        <w:t xml:space="preserve">(a jiných štítů) </w:t>
      </w:r>
      <w:r w:rsidRPr="0082482D">
        <w:rPr>
          <w:rFonts w:asciiTheme="minorHAnsi" w:hAnsiTheme="minorHAnsi" w:cstheme="minorHAnsi"/>
        </w:rPr>
        <w:t xml:space="preserve">a jejich instalace </w:t>
      </w:r>
      <w:r>
        <w:rPr>
          <w:rFonts w:asciiTheme="minorHAnsi" w:hAnsiTheme="minorHAnsi" w:cstheme="minorHAnsi"/>
        </w:rPr>
        <w:t>na Objektu</w:t>
      </w:r>
      <w:r w:rsidRPr="0082482D">
        <w:rPr>
          <w:rFonts w:asciiTheme="minorHAnsi" w:hAnsiTheme="minorHAnsi" w:cstheme="minorHAnsi"/>
        </w:rPr>
        <w:t xml:space="preserve">, jsou podmíněny písemným souhlasem </w:t>
      </w:r>
      <w:r>
        <w:rPr>
          <w:rFonts w:asciiTheme="minorHAnsi" w:hAnsiTheme="minorHAnsi" w:cstheme="minorHAnsi"/>
        </w:rPr>
        <w:t>P</w:t>
      </w:r>
      <w:r w:rsidRPr="0082482D">
        <w:rPr>
          <w:rFonts w:asciiTheme="minorHAnsi" w:hAnsiTheme="minorHAnsi" w:cstheme="minorHAnsi"/>
        </w:rPr>
        <w:t>ůjčitele.</w:t>
      </w:r>
    </w:p>
    <w:p w14:paraId="583F691E" w14:textId="0C6F68AB"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lastRenderedPageBreak/>
        <w:t>Vypůjčitel se zavazuje, že provedení</w:t>
      </w:r>
      <w:r w:rsidR="00D271D0">
        <w:rPr>
          <w:rFonts w:asciiTheme="minorHAnsi" w:hAnsiTheme="minorHAnsi" w:cstheme="minorHAnsi"/>
        </w:rPr>
        <w:t>m</w:t>
      </w:r>
      <w:r w:rsidRPr="0082482D">
        <w:rPr>
          <w:rFonts w:asciiTheme="minorHAnsi" w:hAnsiTheme="minorHAnsi" w:cstheme="minorHAnsi"/>
        </w:rPr>
        <w:t xml:space="preserve"> vhodných technických a organizačních opatření, realizovaných podle zákona č. 133/1985 Sb., o požární ochran</w:t>
      </w:r>
      <w:r>
        <w:rPr>
          <w:rFonts w:asciiTheme="minorHAnsi" w:hAnsiTheme="minorHAnsi" w:cstheme="minorHAnsi"/>
        </w:rPr>
        <w:t>ě</w:t>
      </w:r>
      <w:r w:rsidRPr="0082482D">
        <w:rPr>
          <w:rFonts w:asciiTheme="minorHAnsi" w:hAnsiTheme="minorHAnsi" w:cstheme="minorHAnsi"/>
        </w:rPr>
        <w:t>, ve zn</w:t>
      </w:r>
      <w:r>
        <w:rPr>
          <w:rFonts w:asciiTheme="minorHAnsi" w:hAnsiTheme="minorHAnsi" w:cstheme="minorHAnsi"/>
        </w:rPr>
        <w:t>ě</w:t>
      </w:r>
      <w:r w:rsidRPr="0082482D">
        <w:rPr>
          <w:rFonts w:asciiTheme="minorHAnsi" w:hAnsiTheme="minorHAnsi" w:cstheme="minorHAnsi"/>
        </w:rPr>
        <w:t xml:space="preserve">ní </w:t>
      </w:r>
      <w:r>
        <w:rPr>
          <w:rFonts w:asciiTheme="minorHAnsi" w:hAnsiTheme="minorHAnsi" w:cstheme="minorHAnsi"/>
        </w:rPr>
        <w:t>pozdějších předpisů</w:t>
      </w:r>
      <w:r w:rsidRPr="0082482D">
        <w:rPr>
          <w:rFonts w:asciiTheme="minorHAnsi" w:hAnsiTheme="minorHAnsi" w:cstheme="minorHAnsi"/>
        </w:rPr>
        <w:t>, zajistí na své náklady přim</w:t>
      </w:r>
      <w:r>
        <w:rPr>
          <w:rFonts w:asciiTheme="minorHAnsi" w:hAnsiTheme="minorHAnsi" w:cstheme="minorHAnsi"/>
        </w:rPr>
        <w:t>ě</w:t>
      </w:r>
      <w:r w:rsidRPr="0082482D">
        <w:rPr>
          <w:rFonts w:asciiTheme="minorHAnsi" w:hAnsiTheme="minorHAnsi" w:cstheme="minorHAnsi"/>
        </w:rPr>
        <w:t xml:space="preserve">řenou ochranu </w:t>
      </w:r>
      <w:r>
        <w:rPr>
          <w:rFonts w:asciiTheme="minorHAnsi" w:hAnsiTheme="minorHAnsi" w:cstheme="minorHAnsi"/>
        </w:rPr>
        <w:t>Předmětu výpůjčky</w:t>
      </w:r>
      <w:r w:rsidRPr="0082482D">
        <w:rPr>
          <w:rFonts w:asciiTheme="minorHAnsi" w:hAnsiTheme="minorHAnsi" w:cstheme="minorHAnsi"/>
        </w:rPr>
        <w:t xml:space="preserve"> před vznikem požáru.</w:t>
      </w:r>
      <w:r w:rsidR="005A6FD9" w:rsidRPr="005A6FD9">
        <w:rPr>
          <w:rFonts w:asciiTheme="minorHAnsi" w:hAnsiTheme="minorHAnsi" w:cstheme="minorHAnsi"/>
        </w:rPr>
        <w:t xml:space="preserve"> </w:t>
      </w:r>
      <w:r w:rsidR="005A6FD9" w:rsidRPr="0082482D">
        <w:rPr>
          <w:rFonts w:asciiTheme="minorHAnsi" w:hAnsiTheme="minorHAnsi" w:cstheme="minorHAnsi"/>
        </w:rPr>
        <w:t xml:space="preserve">Vypůjčitel samostatně a v plném rozsahu odpovídá za plnění povinností na úseku </w:t>
      </w:r>
      <w:r w:rsidR="005A6FD9">
        <w:rPr>
          <w:rFonts w:asciiTheme="minorHAnsi" w:hAnsiTheme="minorHAnsi" w:cstheme="minorHAnsi"/>
        </w:rPr>
        <w:t>požární</w:t>
      </w:r>
      <w:r w:rsidR="005A6FD9" w:rsidRPr="0082482D">
        <w:rPr>
          <w:rFonts w:asciiTheme="minorHAnsi" w:hAnsiTheme="minorHAnsi" w:cstheme="minorHAnsi"/>
        </w:rPr>
        <w:t xml:space="preserve"> ochrany v</w:t>
      </w:r>
      <w:r w:rsidR="005A6FD9">
        <w:rPr>
          <w:rFonts w:asciiTheme="minorHAnsi" w:hAnsiTheme="minorHAnsi" w:cstheme="minorHAnsi"/>
        </w:rPr>
        <w:t xml:space="preserve"> Nemovitém </w:t>
      </w:r>
      <w:r w:rsidR="00D271D0">
        <w:rPr>
          <w:rFonts w:asciiTheme="minorHAnsi" w:hAnsiTheme="minorHAnsi" w:cstheme="minorHAnsi"/>
        </w:rPr>
        <w:t>p</w:t>
      </w:r>
      <w:r w:rsidR="005A6FD9">
        <w:rPr>
          <w:rFonts w:asciiTheme="minorHAnsi" w:hAnsiTheme="minorHAnsi" w:cstheme="minorHAnsi"/>
        </w:rPr>
        <w:t>ř</w:t>
      </w:r>
      <w:r w:rsidR="005A6FD9" w:rsidRPr="0082482D">
        <w:rPr>
          <w:rFonts w:asciiTheme="minorHAnsi" w:hAnsiTheme="minorHAnsi" w:cstheme="minorHAnsi"/>
        </w:rPr>
        <w:t>edmětu výpůjčky</w:t>
      </w:r>
      <w:r w:rsidR="005A6FD9">
        <w:rPr>
          <w:rFonts w:asciiTheme="minorHAnsi" w:hAnsiTheme="minorHAnsi" w:cstheme="minorHAnsi"/>
        </w:rPr>
        <w:t>.</w:t>
      </w:r>
    </w:p>
    <w:p w14:paraId="21F780D6" w14:textId="77777777" w:rsidR="005A6FD9"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povinen v souladu s ustanovením § 2924 </w:t>
      </w:r>
      <w:r w:rsidR="005A6FD9">
        <w:rPr>
          <w:rFonts w:asciiTheme="minorHAnsi" w:hAnsiTheme="minorHAnsi" w:cstheme="minorHAnsi"/>
        </w:rPr>
        <w:t>OZ</w:t>
      </w:r>
      <w:r w:rsidRPr="0082482D">
        <w:rPr>
          <w:rFonts w:asciiTheme="minorHAnsi" w:hAnsiTheme="minorHAnsi" w:cstheme="minorHAnsi"/>
        </w:rPr>
        <w:t xml:space="preserve"> nahradit škodu vzniklou z provozu, ať již byla způsobena vlastní provozní činností, věcí při ní použitou nebo vlivem činnosti na okolí. Povinnosti se zprostí, prokáže-li že vynaložil veškerou péči, kterou lze rozumně požadovat, aby ke škodě nedošlo. Jinak Vypůjčitel odpovídá za škodu podle obecných ustanovení OZ.</w:t>
      </w:r>
    </w:p>
    <w:p w14:paraId="4D1F0632" w14:textId="77777777" w:rsidR="005A6FD9"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Půjčitel neodpovídá za škody na majetku Vypůjčitele, který je umístěn v</w:t>
      </w:r>
      <w:r w:rsidR="005A6FD9">
        <w:rPr>
          <w:rFonts w:asciiTheme="minorHAnsi" w:hAnsiTheme="minorHAnsi" w:cstheme="minorHAnsi"/>
        </w:rPr>
        <w:t xml:space="preserve"> Předmětu </w:t>
      </w:r>
      <w:r w:rsidRPr="0082482D">
        <w:rPr>
          <w:rFonts w:asciiTheme="minorHAnsi" w:hAnsiTheme="minorHAnsi" w:cstheme="minorHAnsi"/>
        </w:rPr>
        <w:t>výpůjčky, které svou činností přímo nezpůsobil. Půjčitel neodpovídá za v</w:t>
      </w:r>
      <w:r w:rsidR="005A6FD9">
        <w:rPr>
          <w:rFonts w:asciiTheme="minorHAnsi" w:hAnsiTheme="minorHAnsi" w:cstheme="minorHAnsi"/>
        </w:rPr>
        <w:t>ě</w:t>
      </w:r>
      <w:r w:rsidRPr="0082482D">
        <w:rPr>
          <w:rFonts w:asciiTheme="minorHAnsi" w:hAnsiTheme="minorHAnsi" w:cstheme="minorHAnsi"/>
        </w:rPr>
        <w:t>ci vnesené.</w:t>
      </w:r>
    </w:p>
    <w:p w14:paraId="5258A991" w14:textId="77777777" w:rsidR="008B7784"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Vypůjčitel se dále zavazuje dodržovat při své činnosti obecn</w:t>
      </w:r>
      <w:r w:rsidR="005A6FD9">
        <w:rPr>
          <w:rFonts w:asciiTheme="minorHAnsi" w:hAnsiTheme="minorHAnsi" w:cstheme="minorHAnsi"/>
        </w:rPr>
        <w:t>ě</w:t>
      </w:r>
      <w:r w:rsidRPr="0082482D">
        <w:rPr>
          <w:rFonts w:asciiTheme="minorHAnsi" w:hAnsiTheme="minorHAnsi" w:cstheme="minorHAnsi"/>
        </w:rPr>
        <w:t xml:space="preserve"> závazné právní předpisy v oblasti ochrany životního prostředí a rovněž veškeré hygienické normy</w:t>
      </w:r>
      <w:r w:rsidR="008B7784">
        <w:rPr>
          <w:rFonts w:asciiTheme="minorHAnsi" w:hAnsiTheme="minorHAnsi" w:cstheme="minorHAnsi"/>
        </w:rPr>
        <w:t>.</w:t>
      </w:r>
    </w:p>
    <w:p w14:paraId="4F5F2C4D" w14:textId="77777777" w:rsidR="008B7784"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povinen </w:t>
      </w:r>
      <w:r w:rsidR="008B7784">
        <w:rPr>
          <w:rFonts w:asciiTheme="minorHAnsi" w:hAnsiTheme="minorHAnsi" w:cstheme="minorHAnsi"/>
        </w:rPr>
        <w:t>udržovat Předmět</w:t>
      </w:r>
      <w:r w:rsidRPr="0082482D">
        <w:rPr>
          <w:rFonts w:asciiTheme="minorHAnsi" w:hAnsiTheme="minorHAnsi" w:cstheme="minorHAnsi"/>
        </w:rPr>
        <w:t xml:space="preserve"> výpůjčky na své náklady v řádném a funkčním stavu.</w:t>
      </w:r>
    </w:p>
    <w:p w14:paraId="6865588C" w14:textId="27B48524" w:rsidR="0082482D" w:rsidRDefault="0082482D" w:rsidP="00F43290">
      <w:pPr>
        <w:pStyle w:val="Nadpis2-BS"/>
        <w:numPr>
          <w:ilvl w:val="1"/>
          <w:numId w:val="5"/>
        </w:numPr>
        <w:spacing w:before="120" w:after="120" w:line="276" w:lineRule="auto"/>
        <w:ind w:left="567" w:hanging="567"/>
        <w:rPr>
          <w:rFonts w:asciiTheme="minorHAnsi" w:hAnsiTheme="minorHAnsi" w:cstheme="minorHAnsi"/>
        </w:rPr>
      </w:pPr>
      <w:r w:rsidRPr="0082482D">
        <w:rPr>
          <w:rFonts w:asciiTheme="minorHAnsi" w:hAnsiTheme="minorHAnsi" w:cstheme="minorHAnsi"/>
        </w:rPr>
        <w:t xml:space="preserve">Vypůjčitel je povinen ke dni skončení užívání dle této </w:t>
      </w:r>
      <w:r w:rsidR="008B7784">
        <w:rPr>
          <w:rFonts w:asciiTheme="minorHAnsi" w:hAnsiTheme="minorHAnsi" w:cstheme="minorHAnsi"/>
        </w:rPr>
        <w:t>S</w:t>
      </w:r>
      <w:r w:rsidRPr="0082482D">
        <w:rPr>
          <w:rFonts w:asciiTheme="minorHAnsi" w:hAnsiTheme="minorHAnsi" w:cstheme="minorHAnsi"/>
        </w:rPr>
        <w:t xml:space="preserve">mlouvy </w:t>
      </w:r>
      <w:r w:rsidR="00D271D0">
        <w:rPr>
          <w:rFonts w:asciiTheme="minorHAnsi" w:hAnsiTheme="minorHAnsi" w:cstheme="minorHAnsi"/>
        </w:rPr>
        <w:t>Nemovitý předmět</w:t>
      </w:r>
      <w:r w:rsidR="008B7784">
        <w:rPr>
          <w:rFonts w:asciiTheme="minorHAnsi" w:hAnsiTheme="minorHAnsi" w:cstheme="minorHAnsi"/>
        </w:rPr>
        <w:t xml:space="preserve"> výpůjčky</w:t>
      </w:r>
      <w:r w:rsidRPr="0082482D">
        <w:rPr>
          <w:rFonts w:asciiTheme="minorHAnsi" w:hAnsiTheme="minorHAnsi" w:cstheme="minorHAnsi"/>
        </w:rPr>
        <w:t xml:space="preserve"> vyklidit a vrátit jej včetně všech klíčů ve stavu, v jakém jej převzal, s přihlédnutím k obvyklému opotřebení</w:t>
      </w:r>
      <w:r w:rsidR="00D271D0">
        <w:rPr>
          <w:rFonts w:asciiTheme="minorHAnsi" w:hAnsiTheme="minorHAnsi" w:cstheme="minorHAnsi"/>
        </w:rPr>
        <w:t>, a to spolu s Movitým předmětem výpůjčky.</w:t>
      </w:r>
    </w:p>
    <w:p w14:paraId="4748B1C2" w14:textId="18AD29BF" w:rsidR="00A00E12" w:rsidRPr="00F43290" w:rsidRDefault="00B456EA"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Vypůjčitel</w:t>
      </w:r>
      <w:r w:rsidR="00873FA0" w:rsidRPr="00F43290">
        <w:rPr>
          <w:rFonts w:asciiTheme="minorHAnsi" w:hAnsiTheme="minorHAnsi" w:cstheme="minorHAnsi"/>
        </w:rPr>
        <w:t xml:space="preserve"> </w:t>
      </w:r>
      <w:r w:rsidR="00873FA0" w:rsidRPr="00CC3F09">
        <w:rPr>
          <w:rFonts w:asciiTheme="minorHAnsi" w:hAnsiTheme="minorHAnsi" w:cstheme="minorHAnsi"/>
        </w:rPr>
        <w:t xml:space="preserve">je povinen zajistit, aby osoby </w:t>
      </w:r>
      <w:r w:rsidRPr="00CC3F09">
        <w:rPr>
          <w:rFonts w:asciiTheme="minorHAnsi" w:hAnsiTheme="minorHAnsi" w:cstheme="minorHAnsi"/>
        </w:rPr>
        <w:t>Vypůjčitel</w:t>
      </w:r>
      <w:r w:rsidR="008A2422" w:rsidRPr="00CC3F09">
        <w:rPr>
          <w:rFonts w:asciiTheme="minorHAnsi" w:hAnsiTheme="minorHAnsi" w:cstheme="minorHAnsi"/>
        </w:rPr>
        <w:t>e</w:t>
      </w:r>
      <w:r w:rsidR="00873FA0" w:rsidRPr="00CC3F09">
        <w:rPr>
          <w:rFonts w:asciiTheme="minorHAnsi" w:hAnsiTheme="minorHAnsi" w:cstheme="minorHAnsi"/>
        </w:rPr>
        <w:t xml:space="preserve"> (návštěvy, zákazníci či zaměstnanci), které se</w:t>
      </w:r>
      <w:r w:rsidR="00D51777" w:rsidRPr="00CC3F09">
        <w:rPr>
          <w:rFonts w:asciiTheme="minorHAnsi" w:hAnsiTheme="minorHAnsi" w:cstheme="minorHAnsi"/>
        </w:rPr>
        <w:t> </w:t>
      </w:r>
      <w:r w:rsidR="00873FA0" w:rsidRPr="00CC3F09">
        <w:rPr>
          <w:rFonts w:asciiTheme="minorHAnsi" w:hAnsiTheme="minorHAnsi" w:cstheme="minorHAnsi"/>
        </w:rPr>
        <w:t xml:space="preserve">pohybují v </w:t>
      </w:r>
      <w:r w:rsidR="00615997" w:rsidRPr="00CC3F09">
        <w:rPr>
          <w:rFonts w:asciiTheme="minorHAnsi" w:hAnsiTheme="minorHAnsi" w:cstheme="minorHAnsi"/>
        </w:rPr>
        <w:t>Místě</w:t>
      </w:r>
      <w:r w:rsidR="00873FA0" w:rsidRPr="00CC3F09">
        <w:rPr>
          <w:rFonts w:asciiTheme="minorHAnsi" w:hAnsiTheme="minorHAnsi" w:cstheme="minorHAnsi"/>
        </w:rPr>
        <w:t xml:space="preserve"> </w:t>
      </w:r>
      <w:r w:rsidR="002301F4" w:rsidRPr="00CC3F09">
        <w:rPr>
          <w:rFonts w:asciiTheme="minorHAnsi" w:hAnsiTheme="minorHAnsi" w:cstheme="minorHAnsi"/>
        </w:rPr>
        <w:t>výpůjčky</w:t>
      </w:r>
      <w:r w:rsidR="00873FA0" w:rsidRPr="00CC3F09">
        <w:rPr>
          <w:rFonts w:asciiTheme="minorHAnsi" w:hAnsiTheme="minorHAnsi" w:cstheme="minorHAnsi"/>
        </w:rPr>
        <w:t>, dodržovaly</w:t>
      </w:r>
      <w:r w:rsidR="00873FA0" w:rsidRPr="00F43290">
        <w:rPr>
          <w:rFonts w:asciiTheme="minorHAnsi" w:hAnsiTheme="minorHAnsi" w:cstheme="minorHAnsi"/>
        </w:rPr>
        <w:t xml:space="preserve"> </w:t>
      </w:r>
      <w:r w:rsidR="00615997" w:rsidRPr="00F43290">
        <w:rPr>
          <w:rFonts w:asciiTheme="minorHAnsi" w:hAnsiTheme="minorHAnsi" w:cstheme="minorHAnsi"/>
        </w:rPr>
        <w:t>taková pravidla a opatření, aby nedošlo k poškození Předmětu výpůjčky</w:t>
      </w:r>
      <w:r w:rsidR="00873FA0" w:rsidRPr="00F43290">
        <w:rPr>
          <w:rFonts w:asciiTheme="minorHAnsi" w:hAnsiTheme="minorHAnsi" w:cstheme="minorHAnsi"/>
        </w:rPr>
        <w:t>. V</w:t>
      </w:r>
      <w:r w:rsidR="00D51777" w:rsidRPr="00F43290">
        <w:rPr>
          <w:rFonts w:asciiTheme="minorHAnsi" w:hAnsiTheme="minorHAnsi" w:cstheme="minorHAnsi"/>
        </w:rPr>
        <w:t> </w:t>
      </w:r>
      <w:r w:rsidR="00873FA0" w:rsidRPr="00F43290">
        <w:rPr>
          <w:rFonts w:asciiTheme="minorHAnsi" w:hAnsiTheme="minorHAnsi" w:cstheme="minorHAnsi"/>
        </w:rPr>
        <w:t xml:space="preserve">případě porušení </w:t>
      </w:r>
      <w:r w:rsidR="00615997" w:rsidRPr="00F43290">
        <w:rPr>
          <w:rFonts w:asciiTheme="minorHAnsi" w:hAnsiTheme="minorHAnsi" w:cstheme="minorHAnsi"/>
        </w:rPr>
        <w:t>těchto pravidel a opatření osobou</w:t>
      </w:r>
      <w:r w:rsidR="00873FA0" w:rsidRPr="00F43290">
        <w:rPr>
          <w:rFonts w:asciiTheme="minorHAnsi" w:hAnsiTheme="minorHAnsi" w:cstheme="minorHAnsi"/>
        </w:rPr>
        <w:t xml:space="preserve">, která se pohybuje v </w:t>
      </w:r>
      <w:r w:rsidR="00615997" w:rsidRPr="00F43290">
        <w:rPr>
          <w:rFonts w:asciiTheme="minorHAnsi" w:hAnsiTheme="minorHAnsi" w:cstheme="minorHAnsi"/>
        </w:rPr>
        <w:t>Místě</w:t>
      </w:r>
      <w:r w:rsidR="00873FA0" w:rsidRPr="00F43290">
        <w:rPr>
          <w:rFonts w:asciiTheme="minorHAnsi" w:hAnsiTheme="minorHAnsi" w:cstheme="minorHAnsi"/>
        </w:rPr>
        <w:t xml:space="preserve"> </w:t>
      </w:r>
      <w:r w:rsidR="002301F4" w:rsidRPr="00F43290">
        <w:rPr>
          <w:rFonts w:asciiTheme="minorHAnsi" w:hAnsiTheme="minorHAnsi" w:cstheme="minorHAnsi"/>
        </w:rPr>
        <w:t>výpůjčky</w:t>
      </w:r>
      <w:r w:rsidR="00873FA0" w:rsidRPr="00F43290">
        <w:rPr>
          <w:rFonts w:asciiTheme="minorHAnsi" w:hAnsiTheme="minorHAnsi" w:cstheme="minorHAnsi"/>
        </w:rPr>
        <w:t>, se</w:t>
      </w:r>
      <w:r w:rsidR="00D51777" w:rsidRPr="00F43290">
        <w:rPr>
          <w:rFonts w:asciiTheme="minorHAnsi" w:hAnsiTheme="minorHAnsi" w:cstheme="minorHAnsi"/>
        </w:rPr>
        <w:t> </w:t>
      </w:r>
      <w:r w:rsidR="00873FA0" w:rsidRPr="00F43290">
        <w:rPr>
          <w:rFonts w:asciiTheme="minorHAnsi" w:hAnsiTheme="minorHAnsi" w:cstheme="minorHAnsi"/>
        </w:rPr>
        <w:t>takové jednání považuje za porušení podmínek této Smlouvy</w:t>
      </w:r>
      <w:r w:rsidR="00615997" w:rsidRPr="00F43290">
        <w:rPr>
          <w:rFonts w:asciiTheme="minorHAnsi" w:hAnsiTheme="minorHAnsi" w:cstheme="minorHAnsi"/>
        </w:rPr>
        <w:t xml:space="preserve">, za které </w:t>
      </w:r>
      <w:r w:rsidR="00C00D93" w:rsidRPr="00F43290">
        <w:rPr>
          <w:rFonts w:asciiTheme="minorHAnsi" w:hAnsiTheme="minorHAnsi" w:cstheme="minorHAnsi"/>
        </w:rPr>
        <w:t xml:space="preserve">je odpovědný </w:t>
      </w:r>
      <w:r w:rsidRPr="00F43290">
        <w:rPr>
          <w:rFonts w:asciiTheme="minorHAnsi" w:hAnsiTheme="minorHAnsi" w:cstheme="minorHAnsi"/>
        </w:rPr>
        <w:t>Vypůjčitel</w:t>
      </w:r>
      <w:r w:rsidR="0021332D" w:rsidRPr="00F43290">
        <w:rPr>
          <w:rFonts w:asciiTheme="minorHAnsi" w:hAnsiTheme="minorHAnsi" w:cstheme="minorHAnsi"/>
        </w:rPr>
        <w:t>.</w:t>
      </w:r>
      <w:r w:rsidR="00615997" w:rsidRPr="00F43290">
        <w:rPr>
          <w:rFonts w:asciiTheme="minorHAnsi" w:hAnsiTheme="minorHAnsi" w:cstheme="minorHAnsi"/>
        </w:rPr>
        <w:t xml:space="preserve"> Regresní </w:t>
      </w:r>
      <w:r w:rsidR="002C17C4" w:rsidRPr="00F43290">
        <w:rPr>
          <w:rFonts w:asciiTheme="minorHAnsi" w:hAnsiTheme="minorHAnsi" w:cstheme="minorHAnsi"/>
        </w:rPr>
        <w:t>nárok</w:t>
      </w:r>
      <w:r w:rsidR="00615997" w:rsidRPr="00F43290">
        <w:rPr>
          <w:rFonts w:asciiTheme="minorHAnsi" w:hAnsiTheme="minorHAnsi" w:cstheme="minorHAnsi"/>
        </w:rPr>
        <w:t xml:space="preserve"> Vypůjčitele tímto není jakkoli dotčen.</w:t>
      </w:r>
    </w:p>
    <w:p w14:paraId="7992CF5D" w14:textId="52CE953C" w:rsidR="009B65BE" w:rsidRPr="00F43290" w:rsidRDefault="009B65BE"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Vypůjčitel je povinen poskytnout </w:t>
      </w:r>
      <w:r w:rsidR="00C00D93" w:rsidRPr="00F43290">
        <w:rPr>
          <w:rFonts w:asciiTheme="minorHAnsi" w:hAnsiTheme="minorHAnsi" w:cstheme="minorHAnsi"/>
        </w:rPr>
        <w:t>P</w:t>
      </w:r>
      <w:r w:rsidRPr="00F43290">
        <w:rPr>
          <w:rFonts w:asciiTheme="minorHAnsi" w:hAnsiTheme="minorHAnsi" w:cstheme="minorHAnsi"/>
        </w:rPr>
        <w:t>ůjčiteli při provádění kontrol dodržování podmínek této Smlouvy veškerou součinnost, a to včetně kontroly bezpečnostních.</w:t>
      </w:r>
    </w:p>
    <w:p w14:paraId="0F134B5D" w14:textId="36784743" w:rsidR="00976B0A" w:rsidRPr="00F43290" w:rsidRDefault="00976B0A" w:rsidP="00F43290">
      <w:pPr>
        <w:pStyle w:val="Odstavecseseznamem"/>
        <w:numPr>
          <w:ilvl w:val="1"/>
          <w:numId w:val="5"/>
        </w:numPr>
        <w:spacing w:before="120" w:after="120"/>
        <w:ind w:left="567" w:hanging="567"/>
        <w:contextualSpacing w:val="0"/>
        <w:rPr>
          <w:rFonts w:asciiTheme="minorHAnsi" w:hAnsiTheme="minorHAnsi" w:cstheme="minorHAnsi"/>
        </w:rPr>
      </w:pPr>
      <w:r w:rsidRPr="00F43290">
        <w:rPr>
          <w:rFonts w:asciiTheme="minorHAnsi" w:hAnsiTheme="minorHAnsi" w:cstheme="minorHAnsi"/>
        </w:rPr>
        <w:t>Pojištění Předmětu výpůjčky je právem Vypůjčitele, přičemž se ponechává na vůli Vypůjčitele, zda Předmět výpůjčky na své náklady pojistí.</w:t>
      </w:r>
    </w:p>
    <w:p w14:paraId="0E37A8DE" w14:textId="300D7376" w:rsidR="009B65BE" w:rsidRPr="00F43290" w:rsidRDefault="009B65BE"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Vypůjčitel se zavazuje, že v případě poškození, zničení, ztráty či odcizení </w:t>
      </w:r>
      <w:r w:rsidR="00C00D93" w:rsidRPr="00F43290">
        <w:rPr>
          <w:rFonts w:asciiTheme="minorHAnsi" w:hAnsiTheme="minorHAnsi" w:cstheme="minorHAnsi"/>
        </w:rPr>
        <w:t>P</w:t>
      </w:r>
      <w:r w:rsidRPr="00F43290">
        <w:rPr>
          <w:rFonts w:asciiTheme="minorHAnsi" w:hAnsiTheme="minorHAnsi" w:cstheme="minorHAnsi"/>
        </w:rPr>
        <w:t>ředmět</w:t>
      </w:r>
      <w:r w:rsidR="00C00D93" w:rsidRPr="00F43290">
        <w:rPr>
          <w:rFonts w:asciiTheme="minorHAnsi" w:hAnsiTheme="minorHAnsi" w:cstheme="minorHAnsi"/>
        </w:rPr>
        <w:t>u výpůjčky</w:t>
      </w:r>
      <w:r w:rsidRPr="00F43290">
        <w:rPr>
          <w:rFonts w:asciiTheme="minorHAnsi" w:hAnsiTheme="minorHAnsi" w:cstheme="minorHAnsi"/>
        </w:rPr>
        <w:t xml:space="preserve"> informuje bezodkladně o této skutečnosti Půjčitele.</w:t>
      </w:r>
    </w:p>
    <w:p w14:paraId="4CEC8C58" w14:textId="61DD8349" w:rsidR="00E97204" w:rsidRPr="00F43290" w:rsidRDefault="008B7784" w:rsidP="007171B2">
      <w:pPr>
        <w:pStyle w:val="Nadpis2-BS"/>
        <w:numPr>
          <w:ilvl w:val="0"/>
          <w:numId w:val="5"/>
        </w:numPr>
        <w:spacing w:after="200" w:line="276" w:lineRule="auto"/>
        <w:ind w:left="567" w:hanging="425"/>
        <w:rPr>
          <w:rFonts w:asciiTheme="minorHAnsi" w:hAnsiTheme="minorHAnsi" w:cstheme="minorHAnsi"/>
          <w:b/>
          <w:bCs/>
        </w:rPr>
      </w:pPr>
      <w:r>
        <w:rPr>
          <w:rFonts w:asciiTheme="minorHAnsi" w:hAnsiTheme="minorHAnsi" w:cstheme="minorHAnsi"/>
          <w:b/>
          <w:bCs/>
        </w:rPr>
        <w:t>Další smluvní ujednání</w:t>
      </w:r>
    </w:p>
    <w:p w14:paraId="62F4077B" w14:textId="46CFF40B" w:rsidR="008B7784" w:rsidRDefault="008B7784" w:rsidP="00F43290">
      <w:pPr>
        <w:pStyle w:val="Nadpis2-BS"/>
        <w:numPr>
          <w:ilvl w:val="1"/>
          <w:numId w:val="5"/>
        </w:numPr>
        <w:spacing w:before="120" w:after="120" w:line="276" w:lineRule="auto"/>
        <w:ind w:left="567" w:hanging="567"/>
        <w:rPr>
          <w:rFonts w:asciiTheme="minorHAnsi" w:hAnsiTheme="minorHAnsi" w:cstheme="minorHAnsi"/>
        </w:rPr>
      </w:pPr>
      <w:r w:rsidRPr="008B7784">
        <w:rPr>
          <w:rFonts w:asciiTheme="minorHAnsi" w:hAnsiTheme="minorHAnsi" w:cstheme="minorHAnsi"/>
        </w:rPr>
        <w:t>Vyp</w:t>
      </w:r>
      <w:r w:rsidRPr="008B7784">
        <w:t>ů</w:t>
      </w:r>
      <w:r w:rsidRPr="008B7784">
        <w:rPr>
          <w:rFonts w:asciiTheme="minorHAnsi" w:hAnsiTheme="minorHAnsi" w:cstheme="minorHAnsi"/>
        </w:rPr>
        <w:t>j</w:t>
      </w:r>
      <w:r w:rsidRPr="008B7784">
        <w:t>č</w:t>
      </w:r>
      <w:r w:rsidRPr="008B7784">
        <w:rPr>
          <w:rFonts w:asciiTheme="minorHAnsi" w:hAnsiTheme="minorHAnsi" w:cstheme="minorHAnsi"/>
        </w:rPr>
        <w:t>itel bere na v</w:t>
      </w:r>
      <w:r w:rsidRPr="008B7784">
        <w:t>ě</w:t>
      </w:r>
      <w:r w:rsidRPr="008B7784">
        <w:rPr>
          <w:rFonts w:asciiTheme="minorHAnsi" w:hAnsiTheme="minorHAnsi" w:cstheme="minorHAnsi"/>
        </w:rPr>
        <w:t>dom</w:t>
      </w:r>
      <w:r w:rsidRPr="008B7784">
        <w:t>í</w:t>
      </w:r>
      <w:r w:rsidRPr="008B7784">
        <w:rPr>
          <w:rFonts w:asciiTheme="minorHAnsi" w:hAnsiTheme="minorHAnsi" w:cstheme="minorHAnsi"/>
        </w:rPr>
        <w:t xml:space="preserve">, </w:t>
      </w:r>
      <w:r w:rsidRPr="008B7784">
        <w:t>ž</w:t>
      </w:r>
      <w:r w:rsidRPr="008B7784">
        <w:rPr>
          <w:rFonts w:asciiTheme="minorHAnsi" w:hAnsiTheme="minorHAnsi" w:cstheme="minorHAnsi"/>
        </w:rPr>
        <w:t>e v</w:t>
      </w:r>
      <w:r>
        <w:rPr>
          <w:rFonts w:asciiTheme="minorHAnsi" w:hAnsiTheme="minorHAnsi" w:cstheme="minorHAnsi"/>
        </w:rPr>
        <w:t> Místě výpůjčky</w:t>
      </w:r>
      <w:r w:rsidRPr="008B7784">
        <w:rPr>
          <w:rFonts w:asciiTheme="minorHAnsi" w:hAnsiTheme="minorHAnsi" w:cstheme="minorHAnsi"/>
        </w:rPr>
        <w:t xml:space="preserve"> je um</w:t>
      </w:r>
      <w:r w:rsidRPr="008B7784">
        <w:t>í</w:t>
      </w:r>
      <w:r w:rsidRPr="008B7784">
        <w:rPr>
          <w:rFonts w:asciiTheme="minorHAnsi" w:hAnsiTheme="minorHAnsi" w:cstheme="minorHAnsi"/>
        </w:rPr>
        <w:t>st</w:t>
      </w:r>
      <w:r w:rsidRPr="008B7784">
        <w:t>ě</w:t>
      </w:r>
      <w:r w:rsidRPr="008B7784">
        <w:rPr>
          <w:rFonts w:asciiTheme="minorHAnsi" w:hAnsiTheme="minorHAnsi" w:cstheme="minorHAnsi"/>
        </w:rPr>
        <w:t>na elektronick</w:t>
      </w:r>
      <w:r w:rsidRPr="008B7784">
        <w:t>á</w:t>
      </w:r>
      <w:r w:rsidRPr="008B7784">
        <w:rPr>
          <w:rFonts w:asciiTheme="minorHAnsi" w:hAnsiTheme="minorHAnsi" w:cstheme="minorHAnsi"/>
        </w:rPr>
        <w:t xml:space="preserve"> </w:t>
      </w:r>
      <w:r w:rsidRPr="008B7784">
        <w:t>úř</w:t>
      </w:r>
      <w:r w:rsidRPr="008B7784">
        <w:rPr>
          <w:rFonts w:asciiTheme="minorHAnsi" w:hAnsiTheme="minorHAnsi" w:cstheme="minorHAnsi"/>
        </w:rPr>
        <w:t>edn</w:t>
      </w:r>
      <w:r w:rsidRPr="008B7784">
        <w:t>í</w:t>
      </w:r>
      <w:r w:rsidRPr="008B7784">
        <w:rPr>
          <w:rFonts w:asciiTheme="minorHAnsi" w:hAnsiTheme="minorHAnsi" w:cstheme="minorHAnsi"/>
        </w:rPr>
        <w:t xml:space="preserve"> deska v majetku P</w:t>
      </w:r>
      <w:r w:rsidRPr="008B7784">
        <w:t>ů</w:t>
      </w:r>
      <w:r w:rsidRPr="008B7784">
        <w:rPr>
          <w:rFonts w:asciiTheme="minorHAnsi" w:hAnsiTheme="minorHAnsi" w:cstheme="minorHAnsi"/>
        </w:rPr>
        <w:t>j</w:t>
      </w:r>
      <w:r w:rsidRPr="008B7784">
        <w:t>č</w:t>
      </w:r>
      <w:r w:rsidRPr="008B7784">
        <w:rPr>
          <w:rFonts w:asciiTheme="minorHAnsi" w:hAnsiTheme="minorHAnsi" w:cstheme="minorHAnsi"/>
        </w:rPr>
        <w:t>itele a prohla</w:t>
      </w:r>
      <w:r w:rsidRPr="008B7784">
        <w:t>š</w:t>
      </w:r>
      <w:r w:rsidRPr="008B7784">
        <w:rPr>
          <w:rFonts w:asciiTheme="minorHAnsi" w:hAnsiTheme="minorHAnsi" w:cstheme="minorHAnsi"/>
        </w:rPr>
        <w:t xml:space="preserve">uje, </w:t>
      </w:r>
      <w:r w:rsidRPr="008B7784">
        <w:t>ž</w:t>
      </w:r>
      <w:r w:rsidRPr="008B7784">
        <w:rPr>
          <w:rFonts w:asciiTheme="minorHAnsi" w:hAnsiTheme="minorHAnsi" w:cstheme="minorHAnsi"/>
        </w:rPr>
        <w:t>e umo</w:t>
      </w:r>
      <w:r w:rsidRPr="008B7784">
        <w:t>ž</w:t>
      </w:r>
      <w:r w:rsidRPr="008B7784">
        <w:rPr>
          <w:rFonts w:asciiTheme="minorHAnsi" w:hAnsiTheme="minorHAnsi" w:cstheme="minorHAnsi"/>
        </w:rPr>
        <w:t>n</w:t>
      </w:r>
      <w:r w:rsidRPr="008B7784">
        <w:t>í</w:t>
      </w:r>
      <w:r w:rsidRPr="008B7784">
        <w:rPr>
          <w:rFonts w:asciiTheme="minorHAnsi" w:hAnsiTheme="minorHAnsi" w:cstheme="minorHAnsi"/>
        </w:rPr>
        <w:t xml:space="preserve"> P</w:t>
      </w:r>
      <w:r w:rsidRPr="008B7784">
        <w:t>ů</w:t>
      </w:r>
      <w:r w:rsidRPr="008B7784">
        <w:rPr>
          <w:rFonts w:asciiTheme="minorHAnsi" w:hAnsiTheme="minorHAnsi" w:cstheme="minorHAnsi"/>
        </w:rPr>
        <w:t>j</w:t>
      </w:r>
      <w:r w:rsidRPr="008B7784">
        <w:t>č</w:t>
      </w:r>
      <w:r w:rsidRPr="008B7784">
        <w:rPr>
          <w:rFonts w:asciiTheme="minorHAnsi" w:hAnsiTheme="minorHAnsi" w:cstheme="minorHAnsi"/>
        </w:rPr>
        <w:t>iteli p</w:t>
      </w:r>
      <w:r w:rsidRPr="008B7784">
        <w:t>ří</w:t>
      </w:r>
      <w:r w:rsidRPr="008B7784">
        <w:rPr>
          <w:rFonts w:asciiTheme="minorHAnsi" w:hAnsiTheme="minorHAnsi" w:cstheme="minorHAnsi"/>
        </w:rPr>
        <w:t>stup v p</w:t>
      </w:r>
      <w:r w:rsidRPr="008B7784">
        <w:t>ří</w:t>
      </w:r>
      <w:r w:rsidRPr="008B7784">
        <w:rPr>
          <w:rFonts w:asciiTheme="minorHAnsi" w:hAnsiTheme="minorHAnsi" w:cstheme="minorHAnsi"/>
        </w:rPr>
        <w:t>pad</w:t>
      </w:r>
      <w:r w:rsidRPr="008B7784">
        <w:t>ě</w:t>
      </w:r>
      <w:r w:rsidRPr="008B7784">
        <w:rPr>
          <w:rFonts w:asciiTheme="minorHAnsi" w:hAnsiTheme="minorHAnsi" w:cstheme="minorHAnsi"/>
        </w:rPr>
        <w:t xml:space="preserve"> nutnosti z</w:t>
      </w:r>
      <w:r w:rsidRPr="008B7784">
        <w:t>á</w:t>
      </w:r>
      <w:r w:rsidRPr="008B7784">
        <w:rPr>
          <w:rFonts w:asciiTheme="minorHAnsi" w:hAnsiTheme="minorHAnsi" w:cstheme="minorHAnsi"/>
        </w:rPr>
        <w:t>sahu, a to jak v provozn</w:t>
      </w:r>
      <w:r w:rsidRPr="008B7784">
        <w:t>í</w:t>
      </w:r>
      <w:r w:rsidRPr="008B7784">
        <w:rPr>
          <w:rFonts w:asciiTheme="minorHAnsi" w:hAnsiTheme="minorHAnsi" w:cstheme="minorHAnsi"/>
        </w:rPr>
        <w:t xml:space="preserve"> dob</w:t>
      </w:r>
      <w:r w:rsidRPr="008B7784">
        <w:t>ě</w:t>
      </w:r>
      <w:r w:rsidRPr="008B7784">
        <w:rPr>
          <w:rFonts w:asciiTheme="minorHAnsi" w:hAnsiTheme="minorHAnsi" w:cstheme="minorHAnsi"/>
        </w:rPr>
        <w:t>, tak mimo ni.</w:t>
      </w:r>
    </w:p>
    <w:p w14:paraId="38C9E058" w14:textId="77777777" w:rsidR="008B7784" w:rsidRDefault="008B7784" w:rsidP="00F43290">
      <w:pPr>
        <w:pStyle w:val="Nadpis2-BS"/>
        <w:numPr>
          <w:ilvl w:val="1"/>
          <w:numId w:val="5"/>
        </w:numPr>
        <w:spacing w:before="120" w:after="120" w:line="276" w:lineRule="auto"/>
        <w:ind w:left="567" w:hanging="567"/>
        <w:rPr>
          <w:rFonts w:asciiTheme="minorHAnsi" w:hAnsiTheme="minorHAnsi" w:cstheme="minorHAnsi"/>
        </w:rPr>
      </w:pPr>
      <w:r w:rsidRPr="008B7784">
        <w:rPr>
          <w:rFonts w:asciiTheme="minorHAnsi" w:hAnsiTheme="minorHAnsi" w:cstheme="minorHAnsi"/>
        </w:rPr>
        <w:t>Krom</w:t>
      </w:r>
      <w:r>
        <w:t>ě</w:t>
      </w:r>
      <w:r w:rsidRPr="008B7784">
        <w:rPr>
          <w:rFonts w:asciiTheme="minorHAnsi" w:hAnsiTheme="minorHAnsi" w:cstheme="minorHAnsi"/>
        </w:rPr>
        <w:t xml:space="preserve"> toho je vstup do </w:t>
      </w:r>
      <w:r>
        <w:rPr>
          <w:rFonts w:asciiTheme="minorHAnsi" w:hAnsiTheme="minorHAnsi" w:cstheme="minorHAnsi"/>
        </w:rPr>
        <w:t>Nemovitého Předmětu výpůjčky</w:t>
      </w:r>
      <w:r w:rsidRPr="008B7784">
        <w:rPr>
          <w:rFonts w:asciiTheme="minorHAnsi" w:hAnsiTheme="minorHAnsi" w:cstheme="minorHAnsi"/>
        </w:rPr>
        <w:t xml:space="preserve"> P</w:t>
      </w:r>
      <w:r w:rsidRPr="008B7784">
        <w:t>ů</w:t>
      </w:r>
      <w:r w:rsidRPr="008B7784">
        <w:rPr>
          <w:rFonts w:asciiTheme="minorHAnsi" w:hAnsiTheme="minorHAnsi" w:cstheme="minorHAnsi"/>
        </w:rPr>
        <w:t>j</w:t>
      </w:r>
      <w:r w:rsidRPr="008B7784">
        <w:t>č</w:t>
      </w:r>
      <w:r w:rsidRPr="008B7784">
        <w:rPr>
          <w:rFonts w:asciiTheme="minorHAnsi" w:hAnsiTheme="minorHAnsi" w:cstheme="minorHAnsi"/>
        </w:rPr>
        <w:t>iteli dovolen v nal</w:t>
      </w:r>
      <w:r w:rsidRPr="008B7784">
        <w:t>é</w:t>
      </w:r>
      <w:r w:rsidRPr="008B7784">
        <w:rPr>
          <w:rFonts w:asciiTheme="minorHAnsi" w:hAnsiTheme="minorHAnsi" w:cstheme="minorHAnsi"/>
        </w:rPr>
        <w:t>hav</w:t>
      </w:r>
      <w:r w:rsidRPr="008B7784">
        <w:t>ý</w:t>
      </w:r>
      <w:r w:rsidRPr="008B7784">
        <w:rPr>
          <w:rFonts w:asciiTheme="minorHAnsi" w:hAnsiTheme="minorHAnsi" w:cstheme="minorHAnsi"/>
        </w:rPr>
        <w:t>ch p</w:t>
      </w:r>
      <w:r w:rsidRPr="008B7784">
        <w:t>ří</w:t>
      </w:r>
      <w:r w:rsidRPr="008B7784">
        <w:rPr>
          <w:rFonts w:asciiTheme="minorHAnsi" w:hAnsiTheme="minorHAnsi" w:cstheme="minorHAnsi"/>
        </w:rPr>
        <w:t xml:space="preserve">padech </w:t>
      </w:r>
      <w:r>
        <w:rPr>
          <w:rFonts w:asciiTheme="minorHAnsi" w:hAnsiTheme="minorHAnsi" w:cstheme="minorHAnsi"/>
        </w:rPr>
        <w:t>zejména</w:t>
      </w:r>
      <w:r w:rsidRPr="008B7784">
        <w:rPr>
          <w:rFonts w:asciiTheme="minorHAnsi" w:hAnsiTheme="minorHAnsi" w:cstheme="minorHAnsi"/>
        </w:rPr>
        <w:t xml:space="preserve"> při požáru, podezření z trestného činu, ohrožení na zdraví osob, kdy je P</w:t>
      </w:r>
      <w:r>
        <w:rPr>
          <w:rFonts w:asciiTheme="minorHAnsi" w:hAnsiTheme="minorHAnsi" w:cstheme="minorHAnsi"/>
        </w:rPr>
        <w:t>ů</w:t>
      </w:r>
      <w:r w:rsidRPr="008B7784">
        <w:rPr>
          <w:rFonts w:asciiTheme="minorHAnsi" w:hAnsiTheme="minorHAnsi" w:cstheme="minorHAnsi"/>
        </w:rPr>
        <w:t xml:space="preserve">jčitel oprávněn požádat třetí osoby, zvláště </w:t>
      </w:r>
      <w:r>
        <w:rPr>
          <w:rFonts w:asciiTheme="minorHAnsi" w:hAnsiTheme="minorHAnsi" w:cstheme="minorHAnsi"/>
        </w:rPr>
        <w:t>příslušníky integrovaného záchranného systému</w:t>
      </w:r>
      <w:r w:rsidRPr="008B7784">
        <w:rPr>
          <w:rFonts w:asciiTheme="minorHAnsi" w:hAnsiTheme="minorHAnsi" w:cstheme="minorHAnsi"/>
        </w:rPr>
        <w:t>, aby vstoupil</w:t>
      </w:r>
      <w:r>
        <w:rPr>
          <w:rFonts w:asciiTheme="minorHAnsi" w:hAnsiTheme="minorHAnsi" w:cstheme="minorHAnsi"/>
        </w:rPr>
        <w:t>i</w:t>
      </w:r>
      <w:r w:rsidRPr="008B7784">
        <w:rPr>
          <w:rFonts w:asciiTheme="minorHAnsi" w:hAnsiTheme="minorHAnsi" w:cstheme="minorHAnsi"/>
        </w:rPr>
        <w:t xml:space="preserve"> do předmětu výpůjčky</w:t>
      </w:r>
      <w:r>
        <w:rPr>
          <w:rFonts w:asciiTheme="minorHAnsi" w:hAnsiTheme="minorHAnsi" w:cstheme="minorHAnsi"/>
        </w:rPr>
        <w:t>.</w:t>
      </w:r>
    </w:p>
    <w:p w14:paraId="1E5A5559" w14:textId="0AFB383C" w:rsidR="00692AFF" w:rsidRPr="00F43290" w:rsidRDefault="00692AFF" w:rsidP="007171B2">
      <w:pPr>
        <w:pStyle w:val="Nadpis2-BS"/>
        <w:keepNext/>
        <w:numPr>
          <w:ilvl w:val="0"/>
          <w:numId w:val="5"/>
        </w:numPr>
        <w:spacing w:line="276" w:lineRule="auto"/>
        <w:ind w:left="567" w:hanging="425"/>
        <w:rPr>
          <w:rFonts w:asciiTheme="minorHAnsi" w:hAnsiTheme="minorHAnsi" w:cstheme="minorHAnsi"/>
          <w:b/>
          <w:bCs/>
        </w:rPr>
      </w:pPr>
      <w:r w:rsidRPr="00F43290">
        <w:rPr>
          <w:rFonts w:asciiTheme="minorHAnsi" w:hAnsiTheme="minorHAnsi" w:cstheme="minorHAnsi"/>
          <w:b/>
          <w:bCs/>
        </w:rPr>
        <w:t xml:space="preserve">Skončení </w:t>
      </w:r>
      <w:r w:rsidR="002301F4" w:rsidRPr="00F43290">
        <w:rPr>
          <w:rFonts w:asciiTheme="minorHAnsi" w:hAnsiTheme="minorHAnsi" w:cstheme="minorHAnsi"/>
          <w:b/>
          <w:bCs/>
        </w:rPr>
        <w:t>výpůjčky</w:t>
      </w:r>
      <w:r w:rsidR="00601AB0" w:rsidRPr="00F43290">
        <w:rPr>
          <w:rFonts w:asciiTheme="minorHAnsi" w:hAnsiTheme="minorHAnsi" w:cstheme="minorHAnsi"/>
          <w:b/>
          <w:bCs/>
        </w:rPr>
        <w:t xml:space="preserve"> a způsob jejího vrácení Půjčiteli</w:t>
      </w:r>
    </w:p>
    <w:p w14:paraId="56A92F14" w14:textId="38612911" w:rsidR="00CC3F09" w:rsidRDefault="00CC3F09" w:rsidP="00F43290">
      <w:pPr>
        <w:pStyle w:val="Nadpis2-BS"/>
        <w:numPr>
          <w:ilvl w:val="1"/>
          <w:numId w:val="5"/>
        </w:numPr>
        <w:spacing w:before="120" w:after="120" w:line="276" w:lineRule="auto"/>
        <w:ind w:left="567" w:hanging="567"/>
        <w:rPr>
          <w:rFonts w:asciiTheme="minorHAnsi" w:hAnsiTheme="minorHAnsi" w:cstheme="minorHAnsi"/>
        </w:rPr>
      </w:pPr>
      <w:r>
        <w:rPr>
          <w:rFonts w:asciiTheme="minorHAnsi" w:hAnsiTheme="minorHAnsi" w:cstheme="minorHAnsi"/>
        </w:rPr>
        <w:t xml:space="preserve">Nebude-li splněna rozvazovací podmínka ve smyslu </w:t>
      </w:r>
      <w:proofErr w:type="gramStart"/>
      <w:r>
        <w:rPr>
          <w:rFonts w:asciiTheme="minorHAnsi" w:hAnsiTheme="minorHAnsi" w:cstheme="minorHAnsi"/>
        </w:rPr>
        <w:t xml:space="preserve">čl. </w:t>
      </w:r>
      <w:r>
        <w:rPr>
          <w:rFonts w:asciiTheme="minorHAnsi" w:hAnsiTheme="minorHAnsi" w:cstheme="minorHAnsi"/>
        </w:rPr>
        <w:fldChar w:fldCharType="begin"/>
      </w:r>
      <w:r>
        <w:rPr>
          <w:rFonts w:asciiTheme="minorHAnsi" w:hAnsiTheme="minorHAnsi" w:cstheme="minorHAnsi"/>
        </w:rPr>
        <w:instrText xml:space="preserve"> REF _Ref187750147 \r \h </w:instrText>
      </w:r>
      <w:r>
        <w:rPr>
          <w:rFonts w:asciiTheme="minorHAnsi" w:hAnsiTheme="minorHAnsi" w:cstheme="minorHAnsi"/>
        </w:rPr>
      </w:r>
      <w:r>
        <w:rPr>
          <w:rFonts w:asciiTheme="minorHAnsi" w:hAnsiTheme="minorHAnsi" w:cstheme="minorHAnsi"/>
        </w:rPr>
        <w:fldChar w:fldCharType="separate"/>
      </w:r>
      <w:r w:rsidR="009379C9">
        <w:rPr>
          <w:rFonts w:asciiTheme="minorHAnsi" w:hAnsiTheme="minorHAnsi" w:cstheme="minorHAnsi"/>
        </w:rPr>
        <w:t>3.2</w:t>
      </w:r>
      <w:r>
        <w:rPr>
          <w:rFonts w:asciiTheme="minorHAnsi" w:hAnsiTheme="minorHAnsi" w:cstheme="minorHAnsi"/>
        </w:rPr>
        <w:fldChar w:fldCharType="end"/>
      </w:r>
      <w:r>
        <w:rPr>
          <w:rFonts w:asciiTheme="minorHAnsi" w:hAnsiTheme="minorHAnsi" w:cstheme="minorHAnsi"/>
        </w:rPr>
        <w:t>. této</w:t>
      </w:r>
      <w:proofErr w:type="gramEnd"/>
      <w:r>
        <w:rPr>
          <w:rFonts w:asciiTheme="minorHAnsi" w:hAnsiTheme="minorHAnsi" w:cstheme="minorHAnsi"/>
        </w:rPr>
        <w:t xml:space="preserve"> Smlouvy, zaniká tato Smlouva:</w:t>
      </w:r>
    </w:p>
    <w:p w14:paraId="79394DB5" w14:textId="238CD09C" w:rsidR="00CC3F09" w:rsidRDefault="00CC3F09" w:rsidP="00CC3F09">
      <w:pPr>
        <w:pStyle w:val="Nadpis2-BS"/>
        <w:numPr>
          <w:ilvl w:val="0"/>
          <w:numId w:val="11"/>
        </w:numPr>
        <w:spacing w:before="120" w:after="120" w:line="276" w:lineRule="auto"/>
        <w:rPr>
          <w:rFonts w:asciiTheme="minorHAnsi" w:hAnsiTheme="minorHAnsi" w:cstheme="minorHAnsi"/>
        </w:rPr>
      </w:pPr>
      <w:r>
        <w:rPr>
          <w:rFonts w:asciiTheme="minorHAnsi" w:hAnsiTheme="minorHAnsi" w:cstheme="minorHAnsi"/>
        </w:rPr>
        <w:lastRenderedPageBreak/>
        <w:t>dohodou Smluvních stran; nebo</w:t>
      </w:r>
    </w:p>
    <w:p w14:paraId="2391278B" w14:textId="66D11796" w:rsidR="00CC3F09" w:rsidRDefault="00CC3F09" w:rsidP="00CC3F09">
      <w:pPr>
        <w:pStyle w:val="Nadpis2-BS"/>
        <w:numPr>
          <w:ilvl w:val="0"/>
          <w:numId w:val="11"/>
        </w:numPr>
        <w:spacing w:before="120" w:after="120" w:line="276" w:lineRule="auto"/>
        <w:rPr>
          <w:rFonts w:asciiTheme="minorHAnsi" w:hAnsiTheme="minorHAnsi" w:cstheme="minorHAnsi"/>
        </w:rPr>
      </w:pPr>
      <w:r>
        <w:rPr>
          <w:rFonts w:asciiTheme="minorHAnsi" w:hAnsiTheme="minorHAnsi" w:cstheme="minorHAnsi"/>
        </w:rPr>
        <w:t>výpovědí jedné ze Smluvních stran.</w:t>
      </w:r>
    </w:p>
    <w:p w14:paraId="7FC074F6" w14:textId="4580E43C" w:rsidR="00B834DE" w:rsidRPr="00F43290" w:rsidRDefault="00B456EA"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Půjčitel</w:t>
      </w:r>
      <w:r w:rsidR="00B834DE" w:rsidRPr="00F43290">
        <w:rPr>
          <w:rFonts w:asciiTheme="minorHAnsi" w:hAnsiTheme="minorHAnsi" w:cstheme="minorHAnsi"/>
        </w:rPr>
        <w:t xml:space="preserve"> i </w:t>
      </w:r>
      <w:r w:rsidRPr="00F43290">
        <w:rPr>
          <w:rFonts w:asciiTheme="minorHAnsi" w:hAnsiTheme="minorHAnsi" w:cstheme="minorHAnsi"/>
        </w:rPr>
        <w:t>Vypůjčitel</w:t>
      </w:r>
      <w:r w:rsidR="00B834DE" w:rsidRPr="00F43290">
        <w:rPr>
          <w:rFonts w:asciiTheme="minorHAnsi" w:hAnsiTheme="minorHAnsi" w:cstheme="minorHAnsi"/>
        </w:rPr>
        <w:t xml:space="preserve"> jsou oprávněni vypovědět tuto Smlouvu i bez uvedení důvodu, a to s výpovědní dobou v </w:t>
      </w:r>
      <w:r w:rsidR="00B834DE" w:rsidRPr="00CC3F09">
        <w:rPr>
          <w:rFonts w:asciiTheme="minorHAnsi" w:hAnsiTheme="minorHAnsi" w:cstheme="minorHAnsi"/>
        </w:rPr>
        <w:t xml:space="preserve">délce </w:t>
      </w:r>
      <w:r w:rsidR="00C8363B">
        <w:rPr>
          <w:rFonts w:asciiTheme="minorHAnsi" w:hAnsiTheme="minorHAnsi" w:cstheme="minorHAnsi"/>
        </w:rPr>
        <w:t>šesti</w:t>
      </w:r>
      <w:r w:rsidR="00CC3F09" w:rsidRPr="00CC3F09">
        <w:rPr>
          <w:rFonts w:asciiTheme="minorHAnsi" w:hAnsiTheme="minorHAnsi" w:cstheme="minorHAnsi"/>
        </w:rPr>
        <w:t xml:space="preserve"> (</w:t>
      </w:r>
      <w:r w:rsidR="00C8363B">
        <w:rPr>
          <w:rFonts w:asciiTheme="minorHAnsi" w:hAnsiTheme="minorHAnsi" w:cstheme="minorHAnsi"/>
        </w:rPr>
        <w:t>6</w:t>
      </w:r>
      <w:r w:rsidR="00CC3F09" w:rsidRPr="00CC3F09">
        <w:rPr>
          <w:rFonts w:asciiTheme="minorHAnsi" w:hAnsiTheme="minorHAnsi" w:cstheme="minorHAnsi"/>
        </w:rPr>
        <w:t>) měsíců</w:t>
      </w:r>
      <w:r w:rsidR="008A2422" w:rsidRPr="00CC3F09">
        <w:rPr>
          <w:rFonts w:asciiTheme="minorHAnsi" w:hAnsiTheme="minorHAnsi" w:cstheme="minorHAnsi"/>
        </w:rPr>
        <w:t>.</w:t>
      </w:r>
      <w:r w:rsidR="008A2422" w:rsidRPr="00F43290">
        <w:rPr>
          <w:rFonts w:asciiTheme="minorHAnsi" w:hAnsiTheme="minorHAnsi" w:cstheme="minorHAnsi"/>
        </w:rPr>
        <w:t xml:space="preserve"> Výpovědní doba</w:t>
      </w:r>
      <w:r w:rsidR="00B834DE" w:rsidRPr="00F43290">
        <w:rPr>
          <w:rFonts w:asciiTheme="minorHAnsi" w:hAnsiTheme="minorHAnsi" w:cstheme="minorHAnsi"/>
        </w:rPr>
        <w:t xml:space="preserve"> počín</w:t>
      </w:r>
      <w:r w:rsidR="008A2422" w:rsidRPr="00F43290">
        <w:rPr>
          <w:rFonts w:asciiTheme="minorHAnsi" w:hAnsiTheme="minorHAnsi" w:cstheme="minorHAnsi"/>
        </w:rPr>
        <w:t>á</w:t>
      </w:r>
      <w:r w:rsidR="00B834DE" w:rsidRPr="00F43290">
        <w:rPr>
          <w:rFonts w:asciiTheme="minorHAnsi" w:hAnsiTheme="minorHAnsi" w:cstheme="minorHAnsi"/>
        </w:rPr>
        <w:t xml:space="preserve"> běžet od prvního dne kalendářního měsíce následujícího po kalendářním měsíci, v němž byla písemná výpověď Smluvní strany doručená druhé Smluvní straně. </w:t>
      </w:r>
    </w:p>
    <w:p w14:paraId="0D1AF20D" w14:textId="53AC0DC2" w:rsidR="00AD7A94" w:rsidRPr="00F43290" w:rsidRDefault="00AD7A94"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Vypůjčitel odevzdá Půjčiteli </w:t>
      </w:r>
      <w:r w:rsidR="007171B2" w:rsidRPr="00F43290">
        <w:rPr>
          <w:rFonts w:asciiTheme="minorHAnsi" w:hAnsiTheme="minorHAnsi" w:cstheme="minorHAnsi"/>
        </w:rPr>
        <w:t>P</w:t>
      </w:r>
      <w:r w:rsidRPr="00F43290">
        <w:rPr>
          <w:rFonts w:asciiTheme="minorHAnsi" w:hAnsiTheme="minorHAnsi" w:cstheme="minorHAnsi"/>
        </w:rPr>
        <w:t xml:space="preserve">ředmět výpůjčky </w:t>
      </w:r>
      <w:r w:rsidR="00CC3F09">
        <w:rPr>
          <w:rFonts w:asciiTheme="minorHAnsi" w:hAnsiTheme="minorHAnsi" w:cstheme="minorHAnsi"/>
        </w:rPr>
        <w:t>ke dni uplynutí výpovědní doby</w:t>
      </w:r>
      <w:r w:rsidR="004C0FCD" w:rsidRPr="00F43290">
        <w:rPr>
          <w:rFonts w:asciiTheme="minorHAnsi" w:hAnsiTheme="minorHAnsi" w:cstheme="minorHAnsi"/>
        </w:rPr>
        <w:t>, nedohodnou-li se Smluvní strany jinak. V případě skončení této Smlouvy dohodou Smluvních stran se termín odevzdání Předmětu výpůjčky stanoví v předmětné dohodě</w:t>
      </w:r>
      <w:r w:rsidRPr="00F43290">
        <w:rPr>
          <w:rFonts w:asciiTheme="minorHAnsi" w:hAnsiTheme="minorHAnsi" w:cstheme="minorHAnsi"/>
        </w:rPr>
        <w:t>.</w:t>
      </w:r>
    </w:p>
    <w:p w14:paraId="7D990036" w14:textId="575759CC" w:rsidR="008236A3" w:rsidRPr="00F43290" w:rsidRDefault="008236A3"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Vypůjčitel má právo vrátit </w:t>
      </w:r>
      <w:r w:rsidR="007171B2" w:rsidRPr="00F43290">
        <w:rPr>
          <w:rFonts w:asciiTheme="minorHAnsi" w:hAnsiTheme="minorHAnsi" w:cstheme="minorHAnsi"/>
        </w:rPr>
        <w:t>Předmět výpůjčky</w:t>
      </w:r>
      <w:r w:rsidRPr="00F43290">
        <w:rPr>
          <w:rFonts w:asciiTheme="minorHAnsi" w:hAnsiTheme="minorHAnsi" w:cstheme="minorHAnsi"/>
        </w:rPr>
        <w:t xml:space="preserve"> předčasně, a to bez dalších omezení. Užití ustanovení § 2197 OZ se vylučuje.</w:t>
      </w:r>
    </w:p>
    <w:p w14:paraId="1FD8028B" w14:textId="3E0631F3" w:rsidR="00692AFF" w:rsidRPr="00F43290" w:rsidRDefault="00692AFF" w:rsidP="007171B2">
      <w:pPr>
        <w:pStyle w:val="Nadpis2-BS"/>
        <w:numPr>
          <w:ilvl w:val="0"/>
          <w:numId w:val="5"/>
        </w:numPr>
        <w:spacing w:before="0" w:after="200" w:line="276" w:lineRule="auto"/>
        <w:ind w:left="567" w:hanging="425"/>
        <w:rPr>
          <w:rFonts w:asciiTheme="minorHAnsi" w:hAnsiTheme="minorHAnsi" w:cstheme="minorHAnsi"/>
          <w:b/>
          <w:bCs/>
        </w:rPr>
      </w:pPr>
      <w:r w:rsidRPr="00F43290">
        <w:rPr>
          <w:rFonts w:asciiTheme="minorHAnsi" w:hAnsiTheme="minorHAnsi" w:cstheme="minorHAnsi"/>
          <w:b/>
          <w:bCs/>
        </w:rPr>
        <w:t>Oznamování</w:t>
      </w:r>
    </w:p>
    <w:p w14:paraId="3CE63F6D" w14:textId="4CB53ABC"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Oznámení nebo jiná sdělení podle této Smlouvy musí být učiněna písemně v českém jazyce, a to formou dopisu</w:t>
      </w:r>
      <w:r w:rsidR="002D338D" w:rsidRPr="00F43290">
        <w:rPr>
          <w:rFonts w:asciiTheme="minorHAnsi" w:hAnsiTheme="minorHAnsi" w:cstheme="minorHAnsi"/>
        </w:rPr>
        <w:t xml:space="preserve">, datové schránky </w:t>
      </w:r>
      <w:r w:rsidRPr="00F43290">
        <w:rPr>
          <w:rFonts w:asciiTheme="minorHAnsi" w:hAnsiTheme="minorHAnsi" w:cstheme="minorHAnsi"/>
        </w:rPr>
        <w:t>nebo e</w:t>
      </w:r>
      <w:r w:rsidR="00CA6D99" w:rsidRPr="00F43290">
        <w:rPr>
          <w:rFonts w:asciiTheme="minorHAnsi" w:hAnsiTheme="minorHAnsi" w:cstheme="minorHAnsi"/>
        </w:rPr>
        <w:t>-</w:t>
      </w:r>
      <w:r w:rsidRPr="00F43290">
        <w:rPr>
          <w:rFonts w:asciiTheme="minorHAnsi" w:hAnsiTheme="minorHAnsi" w:cstheme="minorHAnsi"/>
        </w:rPr>
        <w:t>mailu. Oznámení nebo jiná sdělení podle této Smlouvy se budou považovat za řádně učiněná, pokud budou doručena osobně, poštou či kurýrem nebo e</w:t>
      </w:r>
      <w:r w:rsidR="00CA6D99" w:rsidRPr="00F43290">
        <w:rPr>
          <w:rFonts w:asciiTheme="minorHAnsi" w:hAnsiTheme="minorHAnsi" w:cstheme="minorHAnsi"/>
        </w:rPr>
        <w:t>-</w:t>
      </w:r>
      <w:r w:rsidRPr="00F43290">
        <w:rPr>
          <w:rFonts w:asciiTheme="minorHAnsi" w:hAnsiTheme="minorHAnsi" w:cstheme="minorHAnsi"/>
        </w:rPr>
        <w:t xml:space="preserve">mailem na níže uvedené adresy nebo na jinou adresu, kterou příslušná Smluvní strana oznámí písemně </w:t>
      </w:r>
      <w:r w:rsidR="007171B2" w:rsidRPr="00F43290">
        <w:rPr>
          <w:rFonts w:asciiTheme="minorHAnsi" w:hAnsiTheme="minorHAnsi" w:cstheme="minorHAnsi"/>
        </w:rPr>
        <w:t>druhé</w:t>
      </w:r>
      <w:r w:rsidRPr="00F43290">
        <w:rPr>
          <w:rFonts w:asciiTheme="minorHAnsi" w:hAnsiTheme="minorHAnsi" w:cstheme="minorHAnsi"/>
        </w:rPr>
        <w:t xml:space="preserve"> Smluvní stran</w:t>
      </w:r>
      <w:r w:rsidR="007171B2" w:rsidRPr="00F43290">
        <w:rPr>
          <w:rFonts w:asciiTheme="minorHAnsi" w:hAnsiTheme="minorHAnsi" w:cstheme="minorHAnsi"/>
        </w:rPr>
        <w:t>ě</w:t>
      </w:r>
      <w:r w:rsidRPr="00F43290">
        <w:rPr>
          <w:rFonts w:asciiTheme="minorHAnsi" w:hAnsiTheme="minorHAnsi" w:cstheme="minorHAnsi"/>
        </w:rPr>
        <w:t xml:space="preserve">. </w:t>
      </w:r>
    </w:p>
    <w:p w14:paraId="681C0386" w14:textId="315DADD8" w:rsidR="00692AFF" w:rsidRPr="00F43290" w:rsidRDefault="00B456EA" w:rsidP="0097063D">
      <w:pPr>
        <w:pStyle w:val="Nadpis2-BS"/>
        <w:numPr>
          <w:ilvl w:val="0"/>
          <w:numId w:val="0"/>
        </w:numPr>
        <w:spacing w:line="276" w:lineRule="auto"/>
        <w:ind w:left="567"/>
        <w:rPr>
          <w:rFonts w:asciiTheme="minorHAnsi" w:hAnsiTheme="minorHAnsi" w:cstheme="minorHAnsi"/>
          <w:b/>
          <w:u w:val="single"/>
        </w:rPr>
      </w:pPr>
      <w:r w:rsidRPr="00F43290">
        <w:rPr>
          <w:rFonts w:asciiTheme="minorHAnsi" w:hAnsiTheme="minorHAnsi" w:cstheme="minorHAnsi"/>
          <w:u w:val="single"/>
        </w:rPr>
        <w:t>Půjčitel</w:t>
      </w:r>
      <w:r w:rsidR="00692AFF" w:rsidRPr="00F43290">
        <w:rPr>
          <w:rFonts w:asciiTheme="minorHAnsi" w:hAnsiTheme="minorHAnsi" w:cstheme="minorHAnsi"/>
          <w:u w:val="single"/>
        </w:rPr>
        <w:t>:</w:t>
      </w:r>
    </w:p>
    <w:p w14:paraId="1E6832EE" w14:textId="0B375376" w:rsidR="00FF0278" w:rsidRPr="00F43290" w:rsidRDefault="00FF0278" w:rsidP="00FF0278">
      <w:pPr>
        <w:pStyle w:val="Nadpis2-BS"/>
        <w:numPr>
          <w:ilvl w:val="0"/>
          <w:numId w:val="0"/>
        </w:numPr>
        <w:spacing w:before="0" w:line="276" w:lineRule="auto"/>
        <w:ind w:left="1843" w:hanging="567"/>
        <w:rPr>
          <w:rFonts w:asciiTheme="minorHAnsi" w:hAnsiTheme="minorHAnsi" w:cstheme="minorHAnsi"/>
        </w:rPr>
      </w:pPr>
      <w:bookmarkStart w:id="4" w:name="_Hlk89091571"/>
      <w:r w:rsidRPr="00F43290">
        <w:rPr>
          <w:rFonts w:asciiTheme="minorHAnsi" w:hAnsiTheme="minorHAnsi" w:cstheme="minorHAnsi"/>
        </w:rPr>
        <w:t>Kontaktní osoba:</w:t>
      </w:r>
      <w:r w:rsidRPr="00F43290">
        <w:rPr>
          <w:rFonts w:asciiTheme="minorHAnsi" w:hAnsiTheme="minorHAnsi" w:cstheme="minorHAnsi"/>
        </w:rPr>
        <w:tab/>
      </w:r>
      <w:r w:rsidRPr="00F43290">
        <w:rPr>
          <w:rFonts w:asciiTheme="minorHAnsi" w:hAnsiTheme="minorHAnsi" w:cstheme="minorHAnsi"/>
        </w:rPr>
        <w:tab/>
      </w:r>
      <w:r w:rsidR="00BD69E6">
        <w:rPr>
          <w:rFonts w:asciiTheme="minorHAnsi" w:hAnsiTheme="minorHAnsi" w:cstheme="minorHAnsi"/>
        </w:rPr>
        <w:t>Renata Bartošová</w:t>
      </w:r>
    </w:p>
    <w:p w14:paraId="1E768BD6" w14:textId="6FF490B2" w:rsidR="00FF0278" w:rsidRPr="00F43290" w:rsidRDefault="00FF0278" w:rsidP="00FF0278">
      <w:pPr>
        <w:pStyle w:val="Nadpis2-BS"/>
        <w:numPr>
          <w:ilvl w:val="0"/>
          <w:numId w:val="0"/>
        </w:numPr>
        <w:spacing w:before="0" w:line="276" w:lineRule="auto"/>
        <w:ind w:left="1843" w:hanging="567"/>
        <w:rPr>
          <w:rFonts w:asciiTheme="minorHAnsi" w:hAnsiTheme="minorHAnsi" w:cstheme="minorHAnsi"/>
          <w:snapToGrid w:val="0"/>
        </w:rPr>
      </w:pPr>
      <w:r w:rsidRPr="00F43290">
        <w:rPr>
          <w:rFonts w:asciiTheme="minorHAnsi" w:hAnsiTheme="minorHAnsi" w:cstheme="minorHAnsi"/>
        </w:rPr>
        <w:t>E-mail:</w:t>
      </w:r>
      <w:r w:rsidRPr="00F43290">
        <w:rPr>
          <w:rFonts w:asciiTheme="minorHAnsi" w:hAnsiTheme="minorHAnsi" w:cstheme="minorHAnsi"/>
        </w:rPr>
        <w:tab/>
      </w:r>
      <w:r w:rsidRPr="00F43290">
        <w:rPr>
          <w:rFonts w:asciiTheme="minorHAnsi" w:hAnsiTheme="minorHAnsi" w:cstheme="minorHAnsi"/>
        </w:rPr>
        <w:tab/>
      </w:r>
      <w:r w:rsidRPr="00F43290">
        <w:rPr>
          <w:rFonts w:asciiTheme="minorHAnsi" w:hAnsiTheme="minorHAnsi" w:cstheme="minorHAnsi"/>
        </w:rPr>
        <w:tab/>
      </w:r>
      <w:r w:rsidR="00BD69E6">
        <w:rPr>
          <w:rFonts w:asciiTheme="minorHAnsi" w:hAnsiTheme="minorHAnsi" w:cstheme="minorHAnsi"/>
        </w:rPr>
        <w:t>bartosova</w:t>
      </w:r>
      <w:r w:rsidR="00BD69E6">
        <w:rPr>
          <w:rFonts w:asciiTheme="minorHAnsi" w:hAnsiTheme="minorHAnsi" w:cstheme="minorHAnsi"/>
          <w:snapToGrid w:val="0"/>
        </w:rPr>
        <w:t>@teplice.cz</w:t>
      </w:r>
    </w:p>
    <w:p w14:paraId="44DF4D22" w14:textId="3866C0F4" w:rsidR="00FF0278" w:rsidRPr="00F43290" w:rsidRDefault="00FF0278" w:rsidP="00FF0278">
      <w:pPr>
        <w:pStyle w:val="Nadpis2-BS"/>
        <w:numPr>
          <w:ilvl w:val="0"/>
          <w:numId w:val="0"/>
        </w:numPr>
        <w:spacing w:before="0" w:line="276" w:lineRule="auto"/>
        <w:ind w:left="1843" w:hanging="567"/>
        <w:rPr>
          <w:rFonts w:asciiTheme="minorHAnsi" w:hAnsiTheme="minorHAnsi" w:cstheme="minorHAnsi"/>
          <w:snapToGrid w:val="0"/>
        </w:rPr>
      </w:pPr>
      <w:r w:rsidRPr="00F43290">
        <w:rPr>
          <w:rFonts w:asciiTheme="minorHAnsi" w:hAnsiTheme="minorHAnsi" w:cstheme="minorHAnsi"/>
        </w:rPr>
        <w:t>Telefon:</w:t>
      </w:r>
      <w:r w:rsidRPr="00F43290">
        <w:rPr>
          <w:rFonts w:asciiTheme="minorHAnsi" w:hAnsiTheme="minorHAnsi" w:cstheme="minorHAnsi"/>
          <w:snapToGrid w:val="0"/>
        </w:rPr>
        <w:tab/>
      </w:r>
      <w:r w:rsidRPr="00F43290">
        <w:rPr>
          <w:rFonts w:asciiTheme="minorHAnsi" w:hAnsiTheme="minorHAnsi" w:cstheme="minorHAnsi"/>
          <w:snapToGrid w:val="0"/>
        </w:rPr>
        <w:tab/>
      </w:r>
      <w:r w:rsidRPr="00F43290">
        <w:rPr>
          <w:rFonts w:asciiTheme="minorHAnsi" w:hAnsiTheme="minorHAnsi" w:cstheme="minorHAnsi"/>
          <w:snapToGrid w:val="0"/>
        </w:rPr>
        <w:tab/>
      </w:r>
      <w:r w:rsidR="00BD69E6">
        <w:rPr>
          <w:rFonts w:asciiTheme="minorHAnsi" w:hAnsiTheme="minorHAnsi" w:cstheme="minorHAnsi"/>
        </w:rPr>
        <w:t>417 510 212</w:t>
      </w:r>
    </w:p>
    <w:bookmarkEnd w:id="4"/>
    <w:p w14:paraId="1173E317" w14:textId="77777777" w:rsidR="0056189C" w:rsidRPr="00F43290" w:rsidRDefault="0056189C" w:rsidP="0056189C">
      <w:pPr>
        <w:pStyle w:val="Nadpis2-BS"/>
        <w:numPr>
          <w:ilvl w:val="0"/>
          <w:numId w:val="0"/>
        </w:numPr>
        <w:spacing w:before="0" w:line="276" w:lineRule="auto"/>
        <w:ind w:left="567"/>
        <w:rPr>
          <w:rFonts w:asciiTheme="minorHAnsi" w:hAnsiTheme="minorHAnsi" w:cstheme="minorHAnsi"/>
          <w:u w:val="single"/>
        </w:rPr>
      </w:pPr>
      <w:r w:rsidRPr="00F43290">
        <w:rPr>
          <w:rFonts w:asciiTheme="minorHAnsi" w:hAnsiTheme="minorHAnsi" w:cstheme="minorHAnsi"/>
          <w:u w:val="single"/>
        </w:rPr>
        <w:t>Vypůjčitel:</w:t>
      </w:r>
    </w:p>
    <w:p w14:paraId="29EC8A6F" w14:textId="77777777" w:rsidR="00A26270" w:rsidRPr="00F43290" w:rsidRDefault="00FF0278" w:rsidP="00A26270">
      <w:pPr>
        <w:pStyle w:val="Nadpis2-BS"/>
        <w:numPr>
          <w:ilvl w:val="0"/>
          <w:numId w:val="0"/>
        </w:numPr>
        <w:spacing w:before="0" w:line="276" w:lineRule="auto"/>
        <w:ind w:left="1843" w:hanging="567"/>
        <w:rPr>
          <w:rFonts w:asciiTheme="minorHAnsi" w:hAnsiTheme="minorHAnsi" w:cstheme="minorHAnsi"/>
        </w:rPr>
      </w:pPr>
      <w:r w:rsidRPr="00F43290">
        <w:rPr>
          <w:rFonts w:asciiTheme="minorHAnsi" w:hAnsiTheme="minorHAnsi" w:cstheme="minorHAnsi"/>
        </w:rPr>
        <w:t>Kontaktní osoba:</w:t>
      </w:r>
      <w:r w:rsidRPr="00F43290">
        <w:rPr>
          <w:rFonts w:asciiTheme="minorHAnsi" w:hAnsiTheme="minorHAnsi" w:cstheme="minorHAnsi"/>
        </w:rPr>
        <w:tab/>
      </w:r>
      <w:r w:rsidRPr="00F43290">
        <w:rPr>
          <w:rFonts w:asciiTheme="minorHAnsi" w:hAnsiTheme="minorHAnsi" w:cstheme="minorHAnsi"/>
        </w:rPr>
        <w:tab/>
      </w:r>
      <w:r w:rsidR="00A26270" w:rsidRPr="00F43290">
        <w:rPr>
          <w:rFonts w:asciiTheme="minorHAnsi" w:hAnsiTheme="minorHAnsi" w:cstheme="minorHAnsi"/>
          <w:highlight w:val="yellow"/>
        </w:rPr>
        <w:t>[●]</w:t>
      </w:r>
    </w:p>
    <w:p w14:paraId="2C64BE1C" w14:textId="77777777" w:rsidR="00A26270" w:rsidRPr="00F43290" w:rsidRDefault="00FF0278" w:rsidP="00A26270">
      <w:pPr>
        <w:pStyle w:val="Nadpis2-BS"/>
        <w:numPr>
          <w:ilvl w:val="0"/>
          <w:numId w:val="0"/>
        </w:numPr>
        <w:spacing w:before="0" w:line="276" w:lineRule="auto"/>
        <w:ind w:left="1843" w:hanging="567"/>
        <w:rPr>
          <w:rFonts w:asciiTheme="minorHAnsi" w:hAnsiTheme="minorHAnsi" w:cstheme="minorHAnsi"/>
        </w:rPr>
      </w:pPr>
      <w:r w:rsidRPr="00F43290">
        <w:rPr>
          <w:rFonts w:asciiTheme="minorHAnsi" w:hAnsiTheme="minorHAnsi" w:cstheme="minorHAnsi"/>
        </w:rPr>
        <w:t>E-mail:</w:t>
      </w:r>
      <w:r w:rsidRPr="00F43290">
        <w:rPr>
          <w:rFonts w:asciiTheme="minorHAnsi" w:hAnsiTheme="minorHAnsi" w:cstheme="minorHAnsi"/>
        </w:rPr>
        <w:tab/>
      </w:r>
      <w:r w:rsidRPr="00F43290">
        <w:rPr>
          <w:rFonts w:asciiTheme="minorHAnsi" w:hAnsiTheme="minorHAnsi" w:cstheme="minorHAnsi"/>
        </w:rPr>
        <w:tab/>
      </w:r>
      <w:r w:rsidRPr="00F43290">
        <w:rPr>
          <w:rFonts w:asciiTheme="minorHAnsi" w:hAnsiTheme="minorHAnsi" w:cstheme="minorHAnsi"/>
        </w:rPr>
        <w:tab/>
      </w:r>
      <w:r w:rsidR="00A26270" w:rsidRPr="00F43290">
        <w:rPr>
          <w:rFonts w:asciiTheme="minorHAnsi" w:hAnsiTheme="minorHAnsi" w:cstheme="minorHAnsi"/>
          <w:highlight w:val="yellow"/>
        </w:rPr>
        <w:t>[●]</w:t>
      </w:r>
    </w:p>
    <w:p w14:paraId="3E71DB76" w14:textId="77777777" w:rsidR="00A26270" w:rsidRPr="00F43290" w:rsidRDefault="00FF0278" w:rsidP="00A26270">
      <w:pPr>
        <w:pStyle w:val="Nadpis2-BS"/>
        <w:numPr>
          <w:ilvl w:val="0"/>
          <w:numId w:val="0"/>
        </w:numPr>
        <w:spacing w:before="0" w:line="276" w:lineRule="auto"/>
        <w:ind w:left="1843" w:hanging="567"/>
        <w:rPr>
          <w:rFonts w:asciiTheme="minorHAnsi" w:hAnsiTheme="minorHAnsi" w:cstheme="minorHAnsi"/>
        </w:rPr>
      </w:pPr>
      <w:r w:rsidRPr="00F43290">
        <w:rPr>
          <w:rFonts w:asciiTheme="minorHAnsi" w:hAnsiTheme="minorHAnsi" w:cstheme="minorHAnsi"/>
        </w:rPr>
        <w:t>Telefon:</w:t>
      </w:r>
      <w:r w:rsidRPr="00F43290">
        <w:rPr>
          <w:rFonts w:asciiTheme="minorHAnsi" w:hAnsiTheme="minorHAnsi" w:cstheme="minorHAnsi"/>
          <w:snapToGrid w:val="0"/>
        </w:rPr>
        <w:tab/>
      </w:r>
      <w:r w:rsidRPr="00F43290">
        <w:rPr>
          <w:rFonts w:asciiTheme="minorHAnsi" w:hAnsiTheme="minorHAnsi" w:cstheme="minorHAnsi"/>
          <w:snapToGrid w:val="0"/>
        </w:rPr>
        <w:tab/>
      </w:r>
      <w:r w:rsidRPr="00F43290">
        <w:rPr>
          <w:rFonts w:asciiTheme="minorHAnsi" w:hAnsiTheme="minorHAnsi" w:cstheme="minorHAnsi"/>
          <w:snapToGrid w:val="0"/>
        </w:rPr>
        <w:tab/>
      </w:r>
      <w:r w:rsidR="00A26270" w:rsidRPr="00F43290">
        <w:rPr>
          <w:rFonts w:asciiTheme="minorHAnsi" w:hAnsiTheme="minorHAnsi" w:cstheme="minorHAnsi"/>
          <w:highlight w:val="yellow"/>
        </w:rPr>
        <w:t>[●]</w:t>
      </w:r>
    </w:p>
    <w:p w14:paraId="5DB9E2C1" w14:textId="46EBA816"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Jakékoli změny údajů pro oznamování je příslušná Smluvní strana povinna neprodleně oznámit druhé Smluvní straně formou dopisu nebo e</w:t>
      </w:r>
      <w:r w:rsidR="00CA6D99" w:rsidRPr="00F43290">
        <w:rPr>
          <w:rFonts w:asciiTheme="minorHAnsi" w:hAnsiTheme="minorHAnsi" w:cstheme="minorHAnsi"/>
        </w:rPr>
        <w:t>-</w:t>
      </w:r>
      <w:r w:rsidRPr="00F43290">
        <w:rPr>
          <w:rFonts w:asciiTheme="minorHAnsi" w:hAnsiTheme="minorHAnsi" w:cstheme="minorHAnsi"/>
        </w:rPr>
        <w:t xml:space="preserve">mailu. Účinnost oznámení nastává dnem následujícím po dni doručení tohoto oznámení druhé Smluvní straně. </w:t>
      </w:r>
    </w:p>
    <w:p w14:paraId="2164D767" w14:textId="5C518EE7" w:rsidR="00692AFF" w:rsidRPr="00F43290" w:rsidRDefault="00692AFF" w:rsidP="007171B2">
      <w:pPr>
        <w:pStyle w:val="Nadpis2-BS"/>
        <w:keepNext/>
        <w:numPr>
          <w:ilvl w:val="0"/>
          <w:numId w:val="5"/>
        </w:numPr>
        <w:spacing w:before="0" w:line="276" w:lineRule="auto"/>
        <w:ind w:left="567" w:hanging="425"/>
        <w:rPr>
          <w:rFonts w:asciiTheme="minorHAnsi" w:hAnsiTheme="minorHAnsi" w:cstheme="minorHAnsi"/>
          <w:b/>
          <w:bCs/>
        </w:rPr>
      </w:pPr>
      <w:r w:rsidRPr="00F43290">
        <w:rPr>
          <w:rFonts w:asciiTheme="minorHAnsi" w:hAnsiTheme="minorHAnsi" w:cstheme="minorHAnsi"/>
          <w:b/>
          <w:bCs/>
        </w:rPr>
        <w:t xml:space="preserve">Společná a závěrečná ustanovení </w:t>
      </w:r>
    </w:p>
    <w:p w14:paraId="34A85EA3" w14:textId="74D86EBB"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Tato Smlouva</w:t>
      </w:r>
      <w:r w:rsidR="00190814" w:rsidRPr="00F43290">
        <w:rPr>
          <w:rFonts w:asciiTheme="minorHAnsi" w:hAnsiTheme="minorHAnsi" w:cstheme="minorHAnsi"/>
        </w:rPr>
        <w:t xml:space="preserve">, </w:t>
      </w:r>
      <w:r w:rsidR="00F2282B" w:rsidRPr="00F43290">
        <w:rPr>
          <w:rFonts w:asciiTheme="minorHAnsi" w:hAnsiTheme="minorHAnsi" w:cstheme="minorHAnsi"/>
        </w:rPr>
        <w:t>práva a povinnosti z ní vyplývající</w:t>
      </w:r>
      <w:r w:rsidR="00190814" w:rsidRPr="00F43290">
        <w:rPr>
          <w:rFonts w:asciiTheme="minorHAnsi" w:hAnsiTheme="minorHAnsi" w:cstheme="minorHAnsi"/>
        </w:rPr>
        <w:t xml:space="preserve"> a její výklad</w:t>
      </w:r>
      <w:r w:rsidR="00F2282B" w:rsidRPr="00F43290">
        <w:rPr>
          <w:rFonts w:asciiTheme="minorHAnsi" w:hAnsiTheme="minorHAnsi" w:cstheme="minorHAnsi"/>
        </w:rPr>
        <w:t xml:space="preserve"> </w:t>
      </w:r>
      <w:r w:rsidRPr="00F43290">
        <w:rPr>
          <w:rFonts w:asciiTheme="minorHAnsi" w:hAnsiTheme="minorHAnsi" w:cstheme="minorHAnsi"/>
        </w:rPr>
        <w:t>se řídí právními předpisy České republiky</w:t>
      </w:r>
      <w:r w:rsidR="00F2282B" w:rsidRPr="00F43290">
        <w:rPr>
          <w:rFonts w:asciiTheme="minorHAnsi" w:hAnsiTheme="minorHAnsi" w:cstheme="minorHAnsi"/>
        </w:rPr>
        <w:t>, zejména příslušnými ustanoveními O</w:t>
      </w:r>
      <w:r w:rsidR="007171B2" w:rsidRPr="00F43290">
        <w:rPr>
          <w:rFonts w:asciiTheme="minorHAnsi" w:hAnsiTheme="minorHAnsi" w:cstheme="minorHAnsi"/>
        </w:rPr>
        <w:t>Z</w:t>
      </w:r>
      <w:r w:rsidR="00190814" w:rsidRPr="00F43290">
        <w:rPr>
          <w:rFonts w:asciiTheme="minorHAnsi" w:hAnsiTheme="minorHAnsi" w:cstheme="minorHAnsi"/>
        </w:rPr>
        <w:t>.</w:t>
      </w:r>
    </w:p>
    <w:p w14:paraId="3A437359" w14:textId="3980F1E1"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r w:rsidR="00CA6D99" w:rsidRPr="00F43290">
        <w:rPr>
          <w:rFonts w:asciiTheme="minorHAnsi" w:hAnsiTheme="minorHAnsi" w:cstheme="minorHAnsi"/>
        </w:rPr>
        <w:t xml:space="preserve">. </w:t>
      </w:r>
    </w:p>
    <w:p w14:paraId="48ACF8E5" w14:textId="77777777"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w:t>
      </w:r>
      <w:r w:rsidRPr="00F43290">
        <w:rPr>
          <w:rFonts w:asciiTheme="minorHAnsi" w:hAnsiTheme="minorHAnsi" w:cstheme="minorHAnsi"/>
        </w:rPr>
        <w:lastRenderedPageBreak/>
        <w:t>jakéhokoliv jiného práva podle této Smlouvy musí být vyhotoveno písemně a podepsáno Smluvní stranou, která takové vzdání se činí.</w:t>
      </w:r>
    </w:p>
    <w:p w14:paraId="2ED541AF" w14:textId="2F3E5EDF"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w:t>
      </w:r>
    </w:p>
    <w:p w14:paraId="46459DE8" w14:textId="06A2D126"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 xml:space="preserve">Tato Smlouva je vyhotovena ve </w:t>
      </w:r>
      <w:r w:rsidR="00F2282B" w:rsidRPr="00F43290">
        <w:rPr>
          <w:rFonts w:asciiTheme="minorHAnsi" w:hAnsiTheme="minorHAnsi" w:cstheme="minorHAnsi"/>
        </w:rPr>
        <w:t>dvou</w:t>
      </w:r>
      <w:r w:rsidRPr="00F43290">
        <w:rPr>
          <w:rFonts w:asciiTheme="minorHAnsi" w:hAnsiTheme="minorHAnsi" w:cstheme="minorHAnsi"/>
        </w:rPr>
        <w:t xml:space="preserve"> (</w:t>
      </w:r>
      <w:r w:rsidR="00F2282B" w:rsidRPr="00F43290">
        <w:rPr>
          <w:rFonts w:asciiTheme="minorHAnsi" w:hAnsiTheme="minorHAnsi" w:cstheme="minorHAnsi"/>
        </w:rPr>
        <w:t>2</w:t>
      </w:r>
      <w:r w:rsidRPr="00F43290">
        <w:rPr>
          <w:rFonts w:asciiTheme="minorHAnsi" w:hAnsiTheme="minorHAnsi" w:cstheme="minorHAnsi"/>
        </w:rPr>
        <w:t xml:space="preserve">) vyhotoveních v českém jazyce, přičemž </w:t>
      </w:r>
      <w:r w:rsidR="007C6415" w:rsidRPr="00F43290">
        <w:rPr>
          <w:rFonts w:asciiTheme="minorHAnsi" w:hAnsiTheme="minorHAnsi" w:cstheme="minorHAnsi"/>
        </w:rPr>
        <w:t>každá ze Smluvních stran</w:t>
      </w:r>
      <w:r w:rsidRPr="00F43290">
        <w:rPr>
          <w:rFonts w:asciiTheme="minorHAnsi" w:hAnsiTheme="minorHAnsi" w:cstheme="minorHAnsi"/>
        </w:rPr>
        <w:t xml:space="preserve"> obdrží po jednom (1) vyhotovení. </w:t>
      </w:r>
    </w:p>
    <w:p w14:paraId="4161A781" w14:textId="0258D8F7" w:rsidR="0056189C" w:rsidRPr="00F43290" w:rsidRDefault="00063326" w:rsidP="00F43290">
      <w:pPr>
        <w:pStyle w:val="Nadpis2-BS"/>
        <w:numPr>
          <w:ilvl w:val="1"/>
          <w:numId w:val="5"/>
        </w:numPr>
        <w:spacing w:before="120" w:after="120" w:line="276" w:lineRule="auto"/>
        <w:ind w:left="567" w:hanging="567"/>
        <w:rPr>
          <w:rFonts w:asciiTheme="minorHAnsi" w:hAnsiTheme="minorHAnsi" w:cstheme="minorHAnsi"/>
        </w:rPr>
      </w:pPr>
      <w:bookmarkStart w:id="5" w:name="_Hlk71895898"/>
      <w:r w:rsidRPr="00F43290">
        <w:rPr>
          <w:rFonts w:asciiTheme="minorHAnsi" w:hAnsiTheme="minorHAnsi" w:cstheme="minorHAnsi"/>
        </w:rPr>
        <w:t>Vyp</w:t>
      </w:r>
      <w:r w:rsidR="0056189C" w:rsidRPr="00F43290">
        <w:rPr>
          <w:rFonts w:asciiTheme="minorHAnsi" w:hAnsiTheme="minorHAnsi" w:cstheme="minorHAnsi"/>
        </w:rPr>
        <w:t xml:space="preserve">ůjčitel prohlašuje, </w:t>
      </w:r>
      <w:r w:rsidRPr="00F43290">
        <w:rPr>
          <w:rFonts w:asciiTheme="minorHAnsi" w:hAnsiTheme="minorHAnsi" w:cstheme="minorHAnsi"/>
        </w:rPr>
        <w:t xml:space="preserve">že </w:t>
      </w:r>
      <w:r w:rsidR="00A26270" w:rsidRPr="00A26270">
        <w:rPr>
          <w:rFonts w:asciiTheme="minorHAnsi" w:hAnsiTheme="minorHAnsi" w:cstheme="minorHAnsi"/>
        </w:rPr>
        <w:t xml:space="preserve">Rada města Teplice rozhodla o výpůjčce usnesením č. </w:t>
      </w:r>
      <w:r w:rsidR="00A26270" w:rsidRPr="00A26270">
        <w:rPr>
          <w:rFonts w:asciiTheme="minorHAnsi" w:hAnsiTheme="minorHAnsi" w:cstheme="minorHAnsi"/>
          <w:highlight w:val="yellow"/>
        </w:rPr>
        <w:t>[●]</w:t>
      </w:r>
      <w:r w:rsidR="00A26270">
        <w:rPr>
          <w:rFonts w:asciiTheme="minorHAnsi" w:hAnsiTheme="minorHAnsi" w:cstheme="minorHAnsi"/>
        </w:rPr>
        <w:t xml:space="preserve"> </w:t>
      </w:r>
      <w:r w:rsidR="00A26270" w:rsidRPr="00A26270">
        <w:rPr>
          <w:rFonts w:asciiTheme="minorHAnsi" w:hAnsiTheme="minorHAnsi" w:cstheme="minorHAnsi"/>
        </w:rPr>
        <w:t xml:space="preserve">ze dne </w:t>
      </w:r>
      <w:r w:rsidR="00A26270" w:rsidRPr="00A26270">
        <w:rPr>
          <w:rFonts w:asciiTheme="minorHAnsi" w:hAnsiTheme="minorHAnsi" w:cstheme="minorHAnsi"/>
          <w:highlight w:val="yellow"/>
        </w:rPr>
        <w:t>[●]</w:t>
      </w:r>
      <w:r w:rsidR="00A26270" w:rsidRPr="00A26270">
        <w:rPr>
          <w:rFonts w:asciiTheme="minorHAnsi" w:hAnsiTheme="minorHAnsi" w:cstheme="minorHAnsi"/>
        </w:rPr>
        <w:t xml:space="preserve">. Smlouva byla schválena usnesením Rady města Teplice č. </w:t>
      </w:r>
      <w:r w:rsidR="00A26270" w:rsidRPr="00A26270">
        <w:rPr>
          <w:rFonts w:asciiTheme="minorHAnsi" w:hAnsiTheme="minorHAnsi" w:cstheme="minorHAnsi"/>
          <w:highlight w:val="yellow"/>
        </w:rPr>
        <w:t>[●]</w:t>
      </w:r>
      <w:r w:rsidR="00A26270">
        <w:rPr>
          <w:rFonts w:asciiTheme="minorHAnsi" w:hAnsiTheme="minorHAnsi" w:cstheme="minorHAnsi"/>
        </w:rPr>
        <w:t xml:space="preserve"> </w:t>
      </w:r>
      <w:r w:rsidR="00A26270" w:rsidRPr="00A26270">
        <w:rPr>
          <w:rFonts w:asciiTheme="minorHAnsi" w:hAnsiTheme="minorHAnsi" w:cstheme="minorHAnsi"/>
        </w:rPr>
        <w:t xml:space="preserve">ze dne </w:t>
      </w:r>
      <w:r w:rsidR="00A26270" w:rsidRPr="00A26270">
        <w:rPr>
          <w:rFonts w:asciiTheme="minorHAnsi" w:hAnsiTheme="minorHAnsi" w:cstheme="minorHAnsi"/>
          <w:highlight w:val="yellow"/>
        </w:rPr>
        <w:t>[●]</w:t>
      </w:r>
      <w:r w:rsidR="00A26270">
        <w:rPr>
          <w:rFonts w:asciiTheme="minorHAnsi" w:hAnsiTheme="minorHAnsi" w:cstheme="minorHAnsi"/>
        </w:rPr>
        <w:t>.</w:t>
      </w:r>
    </w:p>
    <w:bookmarkEnd w:id="5"/>
    <w:p w14:paraId="77C7A41F" w14:textId="22A3DFDA" w:rsidR="00692AFF"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Změny nebo doplňky této Smlouvy včetně jejích příloh musejí být vyhotoveny písemně a</w:t>
      </w:r>
      <w:r w:rsidR="00205E5B" w:rsidRPr="00F43290">
        <w:rPr>
          <w:rFonts w:asciiTheme="minorHAnsi" w:hAnsiTheme="minorHAnsi" w:cstheme="minorHAnsi"/>
        </w:rPr>
        <w:t> </w:t>
      </w:r>
      <w:r w:rsidRPr="00F43290">
        <w:rPr>
          <w:rFonts w:asciiTheme="minorHAnsi" w:hAnsiTheme="minorHAnsi" w:cstheme="minorHAnsi"/>
        </w:rPr>
        <w:t>podepsány oběma Smluvními stranami.</w:t>
      </w:r>
    </w:p>
    <w:p w14:paraId="40F0271B" w14:textId="3C32A49D" w:rsidR="00692AFF"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Tato Smlouva nabývá platnosti okamžikem podpisu oběma Smluvními stranami.</w:t>
      </w:r>
      <w:r w:rsidR="00A26270" w:rsidRPr="00A26270">
        <w:rPr>
          <w:rFonts w:asciiTheme="minorHAnsi" w:hAnsiTheme="minorHAnsi" w:cstheme="minorHAnsi"/>
        </w:rPr>
        <w:t xml:space="preserve"> Účinnosti nabývá tato </w:t>
      </w:r>
      <w:r w:rsidR="00A26270">
        <w:rPr>
          <w:rFonts w:asciiTheme="minorHAnsi" w:hAnsiTheme="minorHAnsi" w:cstheme="minorHAnsi"/>
        </w:rPr>
        <w:t>S</w:t>
      </w:r>
      <w:r w:rsidR="00A26270" w:rsidRPr="00A26270">
        <w:rPr>
          <w:rFonts w:asciiTheme="minorHAnsi" w:hAnsiTheme="minorHAnsi" w:cstheme="minorHAnsi"/>
        </w:rPr>
        <w:t xml:space="preserve">mlouva dnem uveřejněním v registru smluv ve smyslu zákona č. 340/2015 Sb., o registru smluv, v platném znění. K uveřejnění v registru smluv zašle tuto smlouvu Půjčitel, a to nejpozději do 20 dnů ode dne od jejího uzavření. Smluvní strany prohlašují, že žádný z údajů v této </w:t>
      </w:r>
      <w:r w:rsidR="00A26270">
        <w:rPr>
          <w:rFonts w:asciiTheme="minorHAnsi" w:hAnsiTheme="minorHAnsi" w:cstheme="minorHAnsi"/>
        </w:rPr>
        <w:t>S</w:t>
      </w:r>
      <w:r w:rsidR="00A26270" w:rsidRPr="00A26270">
        <w:rPr>
          <w:rFonts w:asciiTheme="minorHAnsi" w:hAnsiTheme="minorHAnsi" w:cstheme="minorHAnsi"/>
        </w:rPr>
        <w:t xml:space="preserve">mlouvě včetně všech jejích příloh nemá povahu obchodního tajemství a ani není důvěrný, a souhlasí s uveřejněním této </w:t>
      </w:r>
      <w:r w:rsidR="00A26270">
        <w:rPr>
          <w:rFonts w:asciiTheme="minorHAnsi" w:hAnsiTheme="minorHAnsi" w:cstheme="minorHAnsi"/>
        </w:rPr>
        <w:t>S</w:t>
      </w:r>
      <w:r w:rsidR="00A26270" w:rsidRPr="00A26270">
        <w:rPr>
          <w:rFonts w:asciiTheme="minorHAnsi" w:hAnsiTheme="minorHAnsi" w:cstheme="minorHAnsi"/>
        </w:rPr>
        <w:t>mlouvy v registru smluv.</w:t>
      </w:r>
    </w:p>
    <w:p w14:paraId="75E481A8" w14:textId="5ED0C8A3" w:rsidR="00A26270" w:rsidRDefault="00A26270" w:rsidP="00F43290">
      <w:pPr>
        <w:pStyle w:val="Nadpis2-BS"/>
        <w:numPr>
          <w:ilvl w:val="1"/>
          <w:numId w:val="5"/>
        </w:numPr>
        <w:spacing w:before="120" w:after="120" w:line="276" w:lineRule="auto"/>
        <w:ind w:left="567" w:hanging="567"/>
        <w:rPr>
          <w:rFonts w:asciiTheme="minorHAnsi" w:hAnsiTheme="minorHAnsi" w:cstheme="minorHAnsi"/>
        </w:rPr>
      </w:pPr>
      <w:r>
        <w:rPr>
          <w:rFonts w:asciiTheme="minorHAnsi" w:hAnsiTheme="minorHAnsi" w:cstheme="minorHAnsi"/>
        </w:rPr>
        <w:t>Nedílnou součástí této Smlouvy je i tato příloha:</w:t>
      </w:r>
    </w:p>
    <w:p w14:paraId="6A707FFF" w14:textId="429722A4" w:rsidR="00A26270" w:rsidRPr="00F43290" w:rsidRDefault="00A26270" w:rsidP="00A26270">
      <w:pPr>
        <w:pStyle w:val="Nadpis2-BS"/>
        <w:numPr>
          <w:ilvl w:val="0"/>
          <w:numId w:val="12"/>
        </w:numPr>
        <w:spacing w:before="120" w:after="120" w:line="276" w:lineRule="auto"/>
        <w:rPr>
          <w:rFonts w:asciiTheme="minorHAnsi" w:hAnsiTheme="minorHAnsi" w:cstheme="minorHAnsi"/>
        </w:rPr>
      </w:pPr>
      <w:r w:rsidRPr="00A26270">
        <w:rPr>
          <w:rFonts w:asciiTheme="minorHAnsi" w:hAnsiTheme="minorHAnsi" w:cstheme="minorHAnsi"/>
          <w:i/>
          <w:iCs/>
          <w:u w:val="single"/>
        </w:rPr>
        <w:t>Příloha č. 1</w:t>
      </w:r>
      <w:r>
        <w:rPr>
          <w:rFonts w:asciiTheme="minorHAnsi" w:hAnsiTheme="minorHAnsi" w:cstheme="minorHAnsi"/>
        </w:rPr>
        <w:t>:</w:t>
      </w:r>
      <w:r>
        <w:rPr>
          <w:rFonts w:asciiTheme="minorHAnsi" w:hAnsiTheme="minorHAnsi" w:cstheme="minorHAnsi"/>
        </w:rPr>
        <w:tab/>
        <w:t>Soupis Movitého Předmětu výpůjčky</w:t>
      </w:r>
    </w:p>
    <w:p w14:paraId="0B1F2D6D" w14:textId="77BF9C2D" w:rsidR="0056189C" w:rsidRPr="00F43290" w:rsidRDefault="00692AFF" w:rsidP="00F43290">
      <w:pPr>
        <w:pStyle w:val="Nadpis2-BS"/>
        <w:numPr>
          <w:ilvl w:val="1"/>
          <w:numId w:val="5"/>
        </w:numPr>
        <w:spacing w:before="120" w:after="120" w:line="276" w:lineRule="auto"/>
        <w:ind w:left="567" w:hanging="567"/>
        <w:rPr>
          <w:rFonts w:asciiTheme="minorHAnsi" w:hAnsiTheme="minorHAnsi" w:cstheme="minorHAnsi"/>
        </w:rPr>
      </w:pPr>
      <w:r w:rsidRPr="00F43290">
        <w:rPr>
          <w:rFonts w:asciiTheme="minorHAnsi" w:hAnsiTheme="minorHAnsi" w:cstheme="minorHAnsi"/>
        </w:rPr>
        <w:t>Smluvní strany prohlašují, že Smlouva byla uzavřena na základě jejich pravé a svobodné vůle, nikoliv v tísni za nápadně nevýhodných podmínek, a že Smlouvě rozumí a jsou oprávněni zavázat se způsobem zde uvedeným, na důkaz čehož připojují níže své vlastnoruční podpisy.</w:t>
      </w:r>
    </w:p>
    <w:p w14:paraId="568D8C6C" w14:textId="77777777" w:rsidR="00F43290" w:rsidRPr="00F43290" w:rsidRDefault="00F43290" w:rsidP="00F43290">
      <w:pPr>
        <w:pStyle w:val="Nadpis2-BS"/>
        <w:numPr>
          <w:ilvl w:val="0"/>
          <w:numId w:val="0"/>
        </w:numPr>
        <w:spacing w:before="120" w:after="120" w:line="276" w:lineRule="auto"/>
        <w:ind w:left="567"/>
        <w:rPr>
          <w:rFonts w:asciiTheme="minorHAnsi" w:hAnsiTheme="minorHAnsi" w:cstheme="minorHAnsi"/>
        </w:rPr>
      </w:pPr>
    </w:p>
    <w:p w14:paraId="30A6F697" w14:textId="77777777" w:rsidR="00F43290" w:rsidRPr="00F43290" w:rsidRDefault="00F43290" w:rsidP="00F43290">
      <w:pPr>
        <w:pStyle w:val="Nadpis2-BS"/>
        <w:numPr>
          <w:ilvl w:val="0"/>
          <w:numId w:val="0"/>
        </w:numPr>
        <w:spacing w:before="120" w:after="120" w:line="276" w:lineRule="auto"/>
        <w:ind w:left="567"/>
        <w:rPr>
          <w:rFonts w:asciiTheme="minorHAnsi" w:hAnsiTheme="minorHAnsi" w:cstheme="minorHAnsi"/>
        </w:rPr>
      </w:pPr>
      <w:bookmarkStart w:id="6" w:name="_Hlk187935324"/>
    </w:p>
    <w:tbl>
      <w:tblPr>
        <w:tblStyle w:val="Mkatabulky"/>
        <w:tblW w:w="9084" w:type="dxa"/>
        <w:tblInd w:w="-5" w:type="dxa"/>
        <w:tblLayout w:type="fixed"/>
        <w:tblCellMar>
          <w:left w:w="0" w:type="dxa"/>
          <w:right w:w="0" w:type="dxa"/>
        </w:tblCellMar>
        <w:tblLook w:val="04A0" w:firstRow="1" w:lastRow="0" w:firstColumn="1" w:lastColumn="0" w:noHBand="0" w:noVBand="1"/>
      </w:tblPr>
      <w:tblGrid>
        <w:gridCol w:w="3961"/>
        <w:gridCol w:w="864"/>
        <w:gridCol w:w="4259"/>
      </w:tblGrid>
      <w:tr w:rsidR="00692AFF" w:rsidRPr="00F43290" w14:paraId="4EC98D5E" w14:textId="77777777" w:rsidTr="00D5030D">
        <w:trPr>
          <w:trHeight w:val="152"/>
        </w:trPr>
        <w:tc>
          <w:tcPr>
            <w:tcW w:w="3961" w:type="dxa"/>
            <w:tcBorders>
              <w:top w:val="nil"/>
              <w:left w:val="nil"/>
              <w:bottom w:val="nil"/>
              <w:right w:val="nil"/>
            </w:tcBorders>
          </w:tcPr>
          <w:p w14:paraId="047A659F" w14:textId="0688146B" w:rsidR="00692AFF" w:rsidRPr="00F43290" w:rsidRDefault="00692AFF" w:rsidP="0097063D">
            <w:pPr>
              <w:pStyle w:val="Nadpis5-BS"/>
              <w:numPr>
                <w:ilvl w:val="0"/>
                <w:numId w:val="0"/>
              </w:numPr>
              <w:spacing w:before="0" w:after="0" w:line="276" w:lineRule="auto"/>
              <w:jc w:val="left"/>
              <w:rPr>
                <w:rFonts w:asciiTheme="minorHAnsi" w:hAnsiTheme="minorHAnsi" w:cstheme="minorHAnsi"/>
                <w:sz w:val="22"/>
              </w:rPr>
            </w:pPr>
            <w:r w:rsidRPr="00F43290">
              <w:rPr>
                <w:rFonts w:asciiTheme="minorHAnsi" w:hAnsiTheme="minorHAnsi" w:cstheme="minorHAnsi"/>
                <w:sz w:val="22"/>
              </w:rPr>
              <w:t>V</w:t>
            </w:r>
            <w:r w:rsidR="00A26270">
              <w:rPr>
                <w:rFonts w:asciiTheme="minorHAnsi" w:hAnsiTheme="minorHAnsi" w:cstheme="minorHAnsi"/>
                <w:sz w:val="22"/>
              </w:rPr>
              <w:t xml:space="preserve"> Teplicích </w:t>
            </w:r>
            <w:r w:rsidR="008A2422" w:rsidRPr="00F43290">
              <w:rPr>
                <w:rFonts w:asciiTheme="minorHAnsi" w:hAnsiTheme="minorHAnsi" w:cstheme="minorHAnsi"/>
                <w:sz w:val="22"/>
              </w:rPr>
              <w:t>d</w:t>
            </w:r>
            <w:r w:rsidRPr="00F43290">
              <w:rPr>
                <w:rFonts w:asciiTheme="minorHAnsi" w:hAnsiTheme="minorHAnsi" w:cstheme="minorHAnsi"/>
                <w:sz w:val="22"/>
              </w:rPr>
              <w:t>ne</w:t>
            </w:r>
            <w:r w:rsidR="00A26270">
              <w:rPr>
                <w:rFonts w:asciiTheme="minorHAnsi" w:hAnsiTheme="minorHAnsi" w:cstheme="minorHAnsi"/>
                <w:sz w:val="22"/>
              </w:rPr>
              <w:t xml:space="preserve"> ______________</w:t>
            </w:r>
          </w:p>
          <w:p w14:paraId="13E099C0" w14:textId="77777777" w:rsidR="0056189C" w:rsidRPr="00F43290" w:rsidRDefault="0056189C" w:rsidP="0056189C">
            <w:pPr>
              <w:tabs>
                <w:tab w:val="left" w:pos="1000"/>
              </w:tabs>
              <w:rPr>
                <w:rFonts w:asciiTheme="minorHAnsi" w:hAnsiTheme="minorHAnsi" w:cstheme="minorHAnsi"/>
              </w:rPr>
            </w:pPr>
            <w:r w:rsidRPr="00F43290">
              <w:rPr>
                <w:rFonts w:asciiTheme="minorHAnsi" w:hAnsiTheme="minorHAnsi" w:cstheme="minorHAnsi"/>
              </w:rPr>
              <w:tab/>
            </w:r>
          </w:p>
          <w:p w14:paraId="32E2AA55" w14:textId="77777777" w:rsidR="0056189C" w:rsidRPr="00F43290" w:rsidRDefault="0056189C" w:rsidP="0056189C">
            <w:pPr>
              <w:tabs>
                <w:tab w:val="left" w:pos="1000"/>
              </w:tabs>
              <w:rPr>
                <w:rFonts w:asciiTheme="minorHAnsi" w:hAnsiTheme="minorHAnsi" w:cstheme="minorHAnsi"/>
              </w:rPr>
            </w:pPr>
          </w:p>
          <w:p w14:paraId="5EE13728" w14:textId="77777777" w:rsidR="0056189C" w:rsidRPr="00F43290" w:rsidRDefault="0056189C" w:rsidP="0056189C">
            <w:pPr>
              <w:tabs>
                <w:tab w:val="left" w:pos="1000"/>
              </w:tabs>
              <w:rPr>
                <w:rFonts w:asciiTheme="minorHAnsi" w:hAnsiTheme="minorHAnsi" w:cstheme="minorHAnsi"/>
              </w:rPr>
            </w:pPr>
          </w:p>
          <w:p w14:paraId="26BCF4D7" w14:textId="3CAD4949" w:rsidR="0056189C" w:rsidRPr="00F43290" w:rsidRDefault="0056189C" w:rsidP="0056189C">
            <w:pPr>
              <w:tabs>
                <w:tab w:val="left" w:pos="1000"/>
              </w:tabs>
              <w:rPr>
                <w:rFonts w:asciiTheme="minorHAnsi" w:hAnsiTheme="minorHAnsi" w:cstheme="minorHAnsi"/>
              </w:rPr>
            </w:pPr>
          </w:p>
        </w:tc>
        <w:tc>
          <w:tcPr>
            <w:tcW w:w="864" w:type="dxa"/>
            <w:tcBorders>
              <w:top w:val="nil"/>
              <w:left w:val="nil"/>
              <w:bottom w:val="nil"/>
              <w:right w:val="nil"/>
            </w:tcBorders>
          </w:tcPr>
          <w:p w14:paraId="3A099F77" w14:textId="77777777" w:rsidR="00692AFF" w:rsidRPr="00F43290" w:rsidRDefault="00692AFF" w:rsidP="0097063D">
            <w:pPr>
              <w:pStyle w:val="Nadpis5-BS"/>
              <w:numPr>
                <w:ilvl w:val="0"/>
                <w:numId w:val="0"/>
              </w:numPr>
              <w:spacing w:before="0" w:after="0" w:line="276" w:lineRule="auto"/>
              <w:jc w:val="left"/>
              <w:rPr>
                <w:rFonts w:asciiTheme="minorHAnsi" w:hAnsiTheme="minorHAnsi" w:cstheme="minorHAnsi"/>
              </w:rPr>
            </w:pPr>
          </w:p>
          <w:p w14:paraId="1E377D63" w14:textId="77777777" w:rsidR="00692AFF" w:rsidRPr="00F43290" w:rsidRDefault="00692AFF" w:rsidP="0097063D">
            <w:pPr>
              <w:pStyle w:val="Nadpis5-BS"/>
              <w:numPr>
                <w:ilvl w:val="0"/>
                <w:numId w:val="0"/>
              </w:numPr>
              <w:spacing w:before="0" w:after="0" w:line="276" w:lineRule="auto"/>
              <w:jc w:val="left"/>
              <w:rPr>
                <w:rFonts w:asciiTheme="minorHAnsi" w:hAnsiTheme="minorHAnsi" w:cstheme="minorHAnsi"/>
              </w:rPr>
            </w:pPr>
          </w:p>
        </w:tc>
        <w:tc>
          <w:tcPr>
            <w:tcW w:w="4259" w:type="dxa"/>
            <w:tcBorders>
              <w:top w:val="nil"/>
              <w:left w:val="nil"/>
              <w:bottom w:val="single" w:sz="4" w:space="0" w:color="auto"/>
              <w:right w:val="nil"/>
            </w:tcBorders>
          </w:tcPr>
          <w:p w14:paraId="51D1FAAF" w14:textId="68DF7C27" w:rsidR="00692AFF" w:rsidRPr="00F43290" w:rsidRDefault="00692AFF" w:rsidP="0097063D">
            <w:pPr>
              <w:pStyle w:val="Nadpis5-BS"/>
              <w:numPr>
                <w:ilvl w:val="0"/>
                <w:numId w:val="0"/>
              </w:numPr>
              <w:spacing w:before="0" w:after="0" w:line="276" w:lineRule="auto"/>
              <w:jc w:val="left"/>
              <w:rPr>
                <w:rFonts w:asciiTheme="minorHAnsi" w:hAnsiTheme="minorHAnsi" w:cstheme="minorHAnsi"/>
                <w:sz w:val="22"/>
              </w:rPr>
            </w:pPr>
            <w:r w:rsidRPr="00F43290">
              <w:rPr>
                <w:rFonts w:asciiTheme="minorHAnsi" w:hAnsiTheme="minorHAnsi" w:cstheme="minorHAnsi"/>
                <w:sz w:val="22"/>
              </w:rPr>
              <w:t>V </w:t>
            </w:r>
            <w:r w:rsidR="00A26270">
              <w:rPr>
                <w:rFonts w:asciiTheme="minorHAnsi" w:hAnsiTheme="minorHAnsi" w:cstheme="minorHAnsi"/>
                <w:sz w:val="22"/>
              </w:rPr>
              <w:t xml:space="preserve">Teplicích </w:t>
            </w:r>
            <w:r w:rsidRPr="00F43290">
              <w:rPr>
                <w:rFonts w:asciiTheme="minorHAnsi" w:hAnsiTheme="minorHAnsi" w:cstheme="minorHAnsi"/>
                <w:sz w:val="22"/>
              </w:rPr>
              <w:t xml:space="preserve">dne </w:t>
            </w:r>
            <w:r w:rsidR="00A26270">
              <w:rPr>
                <w:rFonts w:asciiTheme="minorHAnsi" w:hAnsiTheme="minorHAnsi" w:cstheme="minorHAnsi"/>
                <w:sz w:val="22"/>
              </w:rPr>
              <w:t>______________</w:t>
            </w:r>
          </w:p>
          <w:p w14:paraId="5D061E69" w14:textId="7CE7A7EF" w:rsidR="008A2422" w:rsidRPr="00F43290" w:rsidRDefault="008A2422" w:rsidP="0097063D">
            <w:pPr>
              <w:pStyle w:val="Nadpis5-BS"/>
              <w:numPr>
                <w:ilvl w:val="0"/>
                <w:numId w:val="0"/>
              </w:numPr>
              <w:spacing w:before="0" w:after="0" w:line="276" w:lineRule="auto"/>
              <w:jc w:val="left"/>
              <w:rPr>
                <w:rFonts w:asciiTheme="minorHAnsi" w:hAnsiTheme="minorHAnsi" w:cstheme="minorHAnsi"/>
              </w:rPr>
            </w:pPr>
          </w:p>
        </w:tc>
      </w:tr>
      <w:tr w:rsidR="00692AFF" w:rsidRPr="00F43290" w14:paraId="2E2A9F02" w14:textId="77777777" w:rsidTr="00D5030D">
        <w:trPr>
          <w:trHeight w:val="392"/>
        </w:trPr>
        <w:tc>
          <w:tcPr>
            <w:tcW w:w="3961" w:type="dxa"/>
            <w:tcBorders>
              <w:top w:val="single" w:sz="4" w:space="0" w:color="auto"/>
              <w:left w:val="nil"/>
              <w:bottom w:val="nil"/>
              <w:right w:val="nil"/>
            </w:tcBorders>
          </w:tcPr>
          <w:p w14:paraId="6699576A" w14:textId="4C72520B" w:rsidR="00FF0278" w:rsidRPr="00A26270" w:rsidRDefault="00A26270" w:rsidP="0097063D">
            <w:pPr>
              <w:spacing w:after="0" w:line="276" w:lineRule="auto"/>
              <w:ind w:left="6"/>
              <w:jc w:val="center"/>
              <w:rPr>
                <w:rFonts w:asciiTheme="minorHAnsi" w:hAnsiTheme="minorHAnsi" w:cstheme="minorHAnsi"/>
                <w:b/>
                <w:bCs/>
                <w:snapToGrid w:val="0"/>
                <w:sz w:val="22"/>
                <w:szCs w:val="22"/>
              </w:rPr>
            </w:pPr>
            <w:r w:rsidRPr="00A26270">
              <w:rPr>
                <w:rFonts w:asciiTheme="minorHAnsi" w:hAnsiTheme="minorHAnsi" w:cstheme="minorHAnsi"/>
                <w:b/>
                <w:bCs/>
                <w:snapToGrid w:val="0"/>
                <w:sz w:val="22"/>
                <w:szCs w:val="22"/>
              </w:rPr>
              <w:t>Statutární Město Teplice</w:t>
            </w:r>
          </w:p>
          <w:p w14:paraId="2D9F19D6" w14:textId="77777777" w:rsidR="00CA6D99" w:rsidRDefault="00A26270" w:rsidP="0097063D">
            <w:pPr>
              <w:spacing w:after="0" w:line="276" w:lineRule="auto"/>
              <w:ind w:left="6"/>
              <w:jc w:val="center"/>
              <w:rPr>
                <w:rFonts w:asciiTheme="minorHAnsi" w:hAnsiTheme="minorHAnsi" w:cstheme="minorHAnsi"/>
                <w:sz w:val="22"/>
                <w:szCs w:val="22"/>
              </w:rPr>
            </w:pPr>
            <w:r w:rsidRPr="00A26270">
              <w:rPr>
                <w:rFonts w:asciiTheme="minorHAnsi" w:hAnsiTheme="minorHAnsi" w:cstheme="minorHAnsi"/>
                <w:sz w:val="22"/>
                <w:szCs w:val="22"/>
              </w:rPr>
              <w:t>Bc. Jiří Štábl, primátor</w:t>
            </w:r>
          </w:p>
          <w:p w14:paraId="46D63690" w14:textId="3DA50B64" w:rsidR="00A26270" w:rsidRPr="00F43290" w:rsidRDefault="00A26270" w:rsidP="0097063D">
            <w:pPr>
              <w:spacing w:after="0" w:line="276" w:lineRule="auto"/>
              <w:ind w:left="6"/>
              <w:jc w:val="center"/>
              <w:rPr>
                <w:rFonts w:asciiTheme="minorHAnsi" w:hAnsiTheme="minorHAnsi" w:cstheme="minorHAnsi"/>
              </w:rPr>
            </w:pPr>
            <w:r>
              <w:rPr>
                <w:rFonts w:asciiTheme="minorHAnsi" w:hAnsiTheme="minorHAnsi" w:cstheme="minorHAnsi"/>
                <w:sz w:val="22"/>
                <w:szCs w:val="22"/>
              </w:rPr>
              <w:t>Půjčitel</w:t>
            </w:r>
          </w:p>
        </w:tc>
        <w:tc>
          <w:tcPr>
            <w:tcW w:w="864" w:type="dxa"/>
            <w:tcBorders>
              <w:top w:val="nil"/>
              <w:left w:val="nil"/>
              <w:bottom w:val="nil"/>
              <w:right w:val="nil"/>
            </w:tcBorders>
          </w:tcPr>
          <w:p w14:paraId="22F8190B" w14:textId="77777777" w:rsidR="00692AFF" w:rsidRPr="00F43290" w:rsidRDefault="00692AFF" w:rsidP="0097063D">
            <w:pPr>
              <w:spacing w:before="20" w:after="20" w:line="276" w:lineRule="auto"/>
              <w:jc w:val="center"/>
              <w:rPr>
                <w:rFonts w:asciiTheme="minorHAnsi" w:hAnsiTheme="minorHAnsi" w:cstheme="minorHAnsi"/>
              </w:rPr>
            </w:pPr>
          </w:p>
        </w:tc>
        <w:tc>
          <w:tcPr>
            <w:tcW w:w="4259" w:type="dxa"/>
            <w:tcBorders>
              <w:top w:val="single" w:sz="4" w:space="0" w:color="auto"/>
              <w:left w:val="nil"/>
              <w:bottom w:val="nil"/>
              <w:right w:val="nil"/>
            </w:tcBorders>
          </w:tcPr>
          <w:p w14:paraId="109C9EC8" w14:textId="1974E2F9" w:rsidR="0056189C" w:rsidRPr="00A26270" w:rsidRDefault="00A26270" w:rsidP="00FF0278">
            <w:pPr>
              <w:spacing w:after="0" w:line="276" w:lineRule="auto"/>
              <w:jc w:val="center"/>
              <w:rPr>
                <w:rFonts w:asciiTheme="minorHAnsi" w:hAnsiTheme="minorHAnsi" w:cstheme="minorHAnsi"/>
                <w:b/>
                <w:bCs/>
                <w:snapToGrid w:val="0"/>
                <w:sz w:val="22"/>
                <w:szCs w:val="22"/>
              </w:rPr>
            </w:pPr>
            <w:r w:rsidRPr="00A26270">
              <w:rPr>
                <w:rFonts w:asciiTheme="minorHAnsi" w:hAnsiTheme="minorHAnsi" w:cstheme="minorHAnsi"/>
                <w:sz w:val="22"/>
                <w:szCs w:val="22"/>
                <w:highlight w:val="yellow"/>
              </w:rPr>
              <w:t>[●]</w:t>
            </w:r>
          </w:p>
          <w:p w14:paraId="79D31859" w14:textId="4F9DDDC9" w:rsidR="00FF0278" w:rsidRPr="00A26270" w:rsidRDefault="00A26270" w:rsidP="00FF0278">
            <w:pPr>
              <w:spacing w:after="0" w:line="276" w:lineRule="auto"/>
              <w:jc w:val="center"/>
              <w:rPr>
                <w:rFonts w:asciiTheme="minorHAnsi" w:hAnsiTheme="minorHAnsi" w:cstheme="minorHAnsi"/>
                <w:sz w:val="22"/>
                <w:szCs w:val="22"/>
              </w:rPr>
            </w:pPr>
            <w:r w:rsidRPr="00A26270">
              <w:rPr>
                <w:rFonts w:asciiTheme="minorHAnsi" w:hAnsiTheme="minorHAnsi" w:cstheme="minorHAnsi"/>
                <w:sz w:val="22"/>
                <w:szCs w:val="22"/>
                <w:highlight w:val="yellow"/>
              </w:rPr>
              <w:t>[●]</w:t>
            </w:r>
          </w:p>
          <w:p w14:paraId="0F4201B7" w14:textId="6209D838" w:rsidR="00063326" w:rsidRPr="00F43290" w:rsidRDefault="00B456EA" w:rsidP="00063326">
            <w:pPr>
              <w:spacing w:after="0" w:line="276" w:lineRule="auto"/>
              <w:ind w:left="6"/>
              <w:jc w:val="center"/>
              <w:rPr>
                <w:rFonts w:asciiTheme="minorHAnsi" w:hAnsiTheme="minorHAnsi" w:cstheme="minorHAnsi"/>
                <w:snapToGrid w:val="0"/>
                <w:sz w:val="22"/>
                <w:lang w:val="en-US"/>
              </w:rPr>
            </w:pPr>
            <w:r w:rsidRPr="00F43290">
              <w:rPr>
                <w:rFonts w:asciiTheme="minorHAnsi" w:hAnsiTheme="minorHAnsi" w:cstheme="minorHAnsi"/>
                <w:sz w:val="22"/>
              </w:rPr>
              <w:t>Vypůjčitel</w:t>
            </w:r>
          </w:p>
          <w:p w14:paraId="5DEED33C" w14:textId="77777777" w:rsidR="00692AFF" w:rsidRPr="00F43290" w:rsidRDefault="00692AFF" w:rsidP="0097063D">
            <w:pPr>
              <w:spacing w:after="0" w:line="276" w:lineRule="auto"/>
              <w:rPr>
                <w:rFonts w:asciiTheme="minorHAnsi" w:hAnsiTheme="minorHAnsi" w:cstheme="minorHAnsi"/>
              </w:rPr>
            </w:pPr>
          </w:p>
        </w:tc>
      </w:tr>
      <w:bookmarkEnd w:id="6"/>
    </w:tbl>
    <w:p w14:paraId="5102BCB7" w14:textId="77777777" w:rsidR="00692AFF" w:rsidRPr="00F43290" w:rsidRDefault="00692AFF" w:rsidP="008A2422">
      <w:pPr>
        <w:spacing w:line="276" w:lineRule="auto"/>
        <w:rPr>
          <w:rFonts w:asciiTheme="minorHAnsi" w:hAnsiTheme="minorHAnsi" w:cstheme="minorHAnsi"/>
        </w:rPr>
      </w:pPr>
    </w:p>
    <w:sectPr w:rsidR="00692AFF" w:rsidRPr="00F43290" w:rsidSect="008E6D54">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6715D" w14:textId="77777777" w:rsidR="0064336C" w:rsidRDefault="0064336C" w:rsidP="00556BE8">
      <w:pPr>
        <w:spacing w:after="0" w:line="240" w:lineRule="auto"/>
      </w:pPr>
      <w:r>
        <w:separator/>
      </w:r>
    </w:p>
  </w:endnote>
  <w:endnote w:type="continuationSeparator" w:id="0">
    <w:p w14:paraId="6041FBC6" w14:textId="77777777" w:rsidR="0064336C" w:rsidRDefault="0064336C" w:rsidP="00556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rPr>
      <w:id w:val="-148983681"/>
      <w:docPartObj>
        <w:docPartGallery w:val="Page Numbers (Bottom of Page)"/>
        <w:docPartUnique/>
      </w:docPartObj>
    </w:sdtPr>
    <w:sdtEndPr/>
    <w:sdtContent>
      <w:p w14:paraId="01D0E0E8" w14:textId="4A2CD6BF" w:rsidR="00D5030D" w:rsidRPr="000C5003" w:rsidRDefault="00D5030D">
        <w:pPr>
          <w:pStyle w:val="Zpat"/>
          <w:jc w:val="center"/>
          <w:rPr>
            <w:rFonts w:asciiTheme="minorHAnsi" w:hAnsiTheme="minorHAnsi" w:cstheme="minorHAnsi"/>
          </w:rPr>
        </w:pPr>
        <w:r w:rsidRPr="000C5003">
          <w:rPr>
            <w:rFonts w:asciiTheme="minorHAnsi" w:hAnsiTheme="minorHAnsi" w:cstheme="minorHAnsi"/>
          </w:rPr>
          <w:fldChar w:fldCharType="begin"/>
        </w:r>
        <w:r w:rsidRPr="000C5003">
          <w:rPr>
            <w:rFonts w:asciiTheme="minorHAnsi" w:hAnsiTheme="minorHAnsi" w:cstheme="minorHAnsi"/>
          </w:rPr>
          <w:instrText>PAGE   \* MERGEFORMAT</w:instrText>
        </w:r>
        <w:r w:rsidRPr="000C5003">
          <w:rPr>
            <w:rFonts w:asciiTheme="minorHAnsi" w:hAnsiTheme="minorHAnsi" w:cstheme="minorHAnsi"/>
          </w:rPr>
          <w:fldChar w:fldCharType="separate"/>
        </w:r>
        <w:r w:rsidR="00D30A31">
          <w:rPr>
            <w:rFonts w:asciiTheme="minorHAnsi" w:hAnsiTheme="minorHAnsi" w:cstheme="minorHAnsi"/>
            <w:noProof/>
          </w:rPr>
          <w:t>6</w:t>
        </w:r>
        <w:r w:rsidRPr="000C5003">
          <w:rPr>
            <w:rFonts w:asciiTheme="minorHAnsi" w:hAnsiTheme="minorHAnsi" w:cstheme="minorHAnsi"/>
          </w:rPr>
          <w:fldChar w:fldCharType="end"/>
        </w:r>
      </w:p>
    </w:sdtContent>
  </w:sdt>
  <w:p w14:paraId="204E3431" w14:textId="77777777" w:rsidR="00D5030D" w:rsidRDefault="00D503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5B8D5" w14:textId="77777777" w:rsidR="0064336C" w:rsidRDefault="0064336C" w:rsidP="00556BE8">
      <w:pPr>
        <w:spacing w:after="0" w:line="240" w:lineRule="auto"/>
      </w:pPr>
      <w:r>
        <w:separator/>
      </w:r>
    </w:p>
  </w:footnote>
  <w:footnote w:type="continuationSeparator" w:id="0">
    <w:p w14:paraId="12C31279" w14:textId="77777777" w:rsidR="0064336C" w:rsidRDefault="0064336C" w:rsidP="00556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6587B"/>
    <w:multiLevelType w:val="multilevel"/>
    <w:tmpl w:val="AFE0C0FC"/>
    <w:lvl w:ilvl="0">
      <w:start w:val="1"/>
      <w:numFmt w:val="upperRoman"/>
      <w:pStyle w:val="Nadpis1-BS"/>
      <w:lvlText w:val="%1."/>
      <w:lvlJc w:val="right"/>
      <w:pPr>
        <w:tabs>
          <w:tab w:val="num" w:pos="1134"/>
        </w:tabs>
        <w:ind w:left="567" w:hanging="567"/>
      </w:pPr>
      <w:rPr>
        <w:rFonts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BS"/>
      <w:lvlText w:val="%2."/>
      <w:lvlJc w:val="left"/>
      <w:pPr>
        <w:tabs>
          <w:tab w:val="num" w:pos="1134"/>
        </w:tabs>
        <w:ind w:left="567" w:hanging="567"/>
      </w:pPr>
      <w:rPr>
        <w:rFonts w:asciiTheme="minorHAnsi" w:eastAsia="Times New Roman" w:hAnsiTheme="minorHAnsi" w:cs="Calibri"/>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BS"/>
      <w:lvlText w:val="%1.%2.%3."/>
      <w:lvlJc w:val="left"/>
      <w:pPr>
        <w:tabs>
          <w:tab w:val="num" w:pos="1701"/>
        </w:tabs>
        <w:ind w:left="567" w:firstLine="567"/>
      </w:pPr>
      <w:rPr>
        <w:rFonts w:asciiTheme="minorHAnsi" w:hAnsiTheme="minorHAnsi" w:hint="default"/>
        <w:b w:val="0"/>
        <w:i w:val="0"/>
        <w:sz w:val="22"/>
      </w:rPr>
    </w:lvl>
    <w:lvl w:ilvl="3">
      <w:start w:val="1"/>
      <w:numFmt w:val="lowerLetter"/>
      <w:pStyle w:val="Nadpis4-BS"/>
      <w:lvlText w:val="(%4)"/>
      <w:lvlJc w:val="left"/>
      <w:pPr>
        <w:tabs>
          <w:tab w:val="num" w:pos="1134"/>
        </w:tabs>
        <w:ind w:left="567" w:hanging="279"/>
      </w:pPr>
      <w:rPr>
        <w:rFonts w:ascii="Calibri" w:hAnsi="Calibri" w:hint="default"/>
        <w:b w:val="0"/>
        <w:i w:val="0"/>
        <w:sz w:val="22"/>
      </w:rPr>
    </w:lvl>
    <w:lvl w:ilvl="4">
      <w:start w:val="1"/>
      <w:numFmt w:val="lowerRoman"/>
      <w:pStyle w:val="Nadpis5-BS"/>
      <w:lvlText w:val="(%5)"/>
      <w:lvlJc w:val="left"/>
      <w:pPr>
        <w:tabs>
          <w:tab w:val="num" w:pos="1134"/>
        </w:tabs>
        <w:ind w:left="567" w:hanging="567"/>
      </w:pPr>
      <w:rPr>
        <w:rFonts w:ascii="Calibri" w:hAnsi="Calibri" w:hint="default"/>
        <w:b w:val="0"/>
        <w:i w:val="0"/>
        <w:sz w:val="22"/>
      </w:rPr>
    </w:lvl>
    <w:lvl w:ilvl="5">
      <w:start w:val="1"/>
      <w:numFmt w:val="lowerRoman"/>
      <w:lvlText w:val="%6."/>
      <w:lvlJc w:val="right"/>
      <w:pPr>
        <w:tabs>
          <w:tab w:val="num" w:pos="1134"/>
        </w:tabs>
        <w:ind w:left="1134" w:hanging="1134"/>
      </w:pPr>
      <w:rPr>
        <w:rFonts w:hint="default"/>
      </w:rPr>
    </w:lvl>
    <w:lvl w:ilvl="6">
      <w:start w:val="1"/>
      <w:numFmt w:val="decimal"/>
      <w:lvlText w:val="%7."/>
      <w:lvlJc w:val="left"/>
      <w:pPr>
        <w:tabs>
          <w:tab w:val="num" w:pos="1134"/>
        </w:tabs>
        <w:ind w:left="1134" w:hanging="1134"/>
      </w:pPr>
      <w:rPr>
        <w:rFonts w:hint="default"/>
        <w:b w:val="0"/>
      </w:rPr>
    </w:lvl>
    <w:lvl w:ilvl="7">
      <w:start w:val="1"/>
      <w:numFmt w:val="lowerLetter"/>
      <w:lvlText w:val="%8."/>
      <w:lvlJc w:val="left"/>
      <w:pPr>
        <w:tabs>
          <w:tab w:val="num" w:pos="1134"/>
        </w:tabs>
        <w:ind w:left="1134" w:hanging="1134"/>
      </w:pPr>
      <w:rPr>
        <w:rFonts w:hint="default"/>
      </w:rPr>
    </w:lvl>
    <w:lvl w:ilvl="8">
      <w:start w:val="1"/>
      <w:numFmt w:val="lowerRoman"/>
      <w:lvlText w:val="%9."/>
      <w:lvlJc w:val="right"/>
      <w:pPr>
        <w:tabs>
          <w:tab w:val="num" w:pos="1134"/>
        </w:tabs>
        <w:ind w:left="1134" w:hanging="1134"/>
      </w:pPr>
      <w:rPr>
        <w:rFonts w:hint="default"/>
      </w:rPr>
    </w:lvl>
  </w:abstractNum>
  <w:abstractNum w:abstractNumId="1" w15:restartNumberingAfterBreak="0">
    <w:nsid w:val="1C2324F0"/>
    <w:multiLevelType w:val="hybridMultilevel"/>
    <w:tmpl w:val="FFFFFFFF"/>
    <w:lvl w:ilvl="0" w:tplc="04050011">
      <w:start w:val="1"/>
      <w:numFmt w:val="decimal"/>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 w15:restartNumberingAfterBreak="0">
    <w:nsid w:val="1D784BCB"/>
    <w:multiLevelType w:val="multilevel"/>
    <w:tmpl w:val="D874609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7DA0826"/>
    <w:multiLevelType w:val="hybridMultilevel"/>
    <w:tmpl w:val="8556BD34"/>
    <w:lvl w:ilvl="0" w:tplc="63A419A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D862FE0"/>
    <w:multiLevelType w:val="multilevel"/>
    <w:tmpl w:val="D4A42C56"/>
    <w:lvl w:ilvl="0">
      <w:start w:val="10"/>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bullet"/>
      <w:lvlText w:val="-"/>
      <w:lvlJc w:val="left"/>
      <w:pPr>
        <w:ind w:left="1572" w:hanging="720"/>
      </w:pPr>
      <w:rPr>
        <w:rFonts w:ascii="Times New Roman" w:hAnsi="Times New Roman" w:cs="Times New Roman" w:hint="default"/>
        <w:color w:val="00000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DA19493"/>
    <w:multiLevelType w:val="multilevel"/>
    <w:tmpl w:val="FFFFFFFF"/>
    <w:lvl w:ilvl="0">
      <w:start w:val="4"/>
      <w:numFmt w:val="decimal"/>
      <w:lvlText w:val="%1)"/>
      <w:lvlJc w:val="left"/>
      <w:pPr>
        <w:tabs>
          <w:tab w:val="num" w:pos="425"/>
        </w:tabs>
        <w:ind w:left="425"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 w15:restartNumberingAfterBreak="0">
    <w:nsid w:val="2F2C8883"/>
    <w:multiLevelType w:val="multilevel"/>
    <w:tmpl w:val="4904B6CE"/>
    <w:lvl w:ilvl="0">
      <w:start w:val="1"/>
      <w:numFmt w:val="decimal"/>
      <w:lvlText w:val="%1)"/>
      <w:lvlJc w:val="left"/>
      <w:pPr>
        <w:tabs>
          <w:tab w:val="num" w:pos="567"/>
        </w:tabs>
        <w:ind w:left="567" w:hanging="426"/>
      </w:pPr>
      <w:rPr>
        <w:rFonts w:ascii="Times New Roman" w:hAnsi="Times New Roman" w:cs="Times New Roman"/>
        <w:sz w:val="24"/>
        <w:szCs w:val="24"/>
      </w:rPr>
    </w:lvl>
    <w:lvl w:ilvl="1">
      <w:start w:val="1"/>
      <w:numFmt w:val="lowerLetter"/>
      <w:lvlText w:val="%2)"/>
      <w:lvlJc w:val="left"/>
      <w:pPr>
        <w:tabs>
          <w:tab w:val="num" w:pos="1134"/>
        </w:tabs>
        <w:ind w:left="1134" w:hanging="426"/>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15:restartNumberingAfterBreak="0">
    <w:nsid w:val="38154826"/>
    <w:multiLevelType w:val="multilevel"/>
    <w:tmpl w:val="95B60154"/>
    <w:lvl w:ilvl="0">
      <w:start w:val="2"/>
      <w:numFmt w:val="decimal"/>
      <w:lvlText w:val="%1."/>
      <w:lvlJc w:val="left"/>
      <w:pPr>
        <w:ind w:left="927" w:hanging="360"/>
      </w:pPr>
      <w:rPr>
        <w:rFonts w:ascii="Calibri" w:hAnsi="Calibri" w:hint="default"/>
        <w:b/>
        <w:bCs w:val="0"/>
      </w:rPr>
    </w:lvl>
    <w:lvl w:ilvl="1">
      <w:start w:val="1"/>
      <w:numFmt w:val="decimal"/>
      <w:isLgl/>
      <w:lvlText w:val="%1.%2."/>
      <w:lvlJc w:val="left"/>
      <w:pPr>
        <w:ind w:left="1778"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8" w15:restartNumberingAfterBreak="0">
    <w:nsid w:val="436A780A"/>
    <w:multiLevelType w:val="multilevel"/>
    <w:tmpl w:val="0DEED388"/>
    <w:lvl w:ilvl="0">
      <w:start w:val="1"/>
      <w:numFmt w:val="decimal"/>
      <w:lvlText w:val="%1."/>
      <w:lvlJc w:val="left"/>
      <w:pPr>
        <w:ind w:left="360" w:hanging="360"/>
      </w:pPr>
      <w:rPr>
        <w:rFonts w:ascii="Calibri" w:hAnsi="Calibri" w:hint="default"/>
        <w:b/>
        <w:bCs w:val="0"/>
      </w:rPr>
    </w:lvl>
    <w:lvl w:ilvl="1">
      <w:start w:val="1"/>
      <w:numFmt w:val="decimal"/>
      <w:lvlText w:val="%1.%2."/>
      <w:lvlJc w:val="left"/>
      <w:pPr>
        <w:ind w:left="432" w:hanging="432"/>
      </w:pPr>
      <w:rPr>
        <w:rFonts w:ascii="Calibri" w:hAnsi="Calibri" w:hint="default"/>
        <w:b w:val="0"/>
      </w:rPr>
    </w:lvl>
    <w:lvl w:ilvl="2">
      <w:start w:val="1"/>
      <w:numFmt w:val="decimal"/>
      <w:lvlText w:val="%1.%2.%3."/>
      <w:lvlJc w:val="left"/>
      <w:pPr>
        <w:ind w:left="5183" w:hanging="504"/>
      </w:pPr>
      <w:rPr>
        <w:rFonts w:ascii="Calibri" w:hAnsi="Calibri" w:hint="default"/>
        <w:b w:val="0"/>
      </w:rPr>
    </w:lvl>
    <w:lvl w:ilvl="3">
      <w:start w:val="1"/>
      <w:numFmt w:val="lowerLetter"/>
      <w:lvlText w:val="%4."/>
      <w:lvlJc w:val="left"/>
      <w:pPr>
        <w:ind w:left="5327" w:hanging="648"/>
      </w:pPr>
      <w:rPr>
        <w:rFonts w:ascii="Calibri" w:hAnsi="Calibri"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F2313"/>
    <w:multiLevelType w:val="hybridMultilevel"/>
    <w:tmpl w:val="AC8609D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A807CBE"/>
    <w:multiLevelType w:val="hybridMultilevel"/>
    <w:tmpl w:val="CEC040C6"/>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DD85168"/>
    <w:multiLevelType w:val="multilevel"/>
    <w:tmpl w:val="C0366B9E"/>
    <w:lvl w:ilvl="0">
      <w:start w:val="4"/>
      <w:numFmt w:val="decimal"/>
      <w:lvlText w:val="%1."/>
      <w:lvlJc w:val="left"/>
      <w:pPr>
        <w:ind w:left="360" w:hanging="360"/>
      </w:pPr>
      <w:rPr>
        <w:rFonts w:hint="default"/>
        <w:b/>
        <w:bCs w:val="0"/>
      </w:rPr>
    </w:lvl>
    <w:lvl w:ilvl="1">
      <w:start w:val="1"/>
      <w:numFmt w:val="decimal"/>
      <w:lvlText w:val="%1.%2."/>
      <w:lvlJc w:val="left"/>
      <w:pPr>
        <w:ind w:left="786" w:hanging="360"/>
      </w:pPr>
      <w:rPr>
        <w:rFonts w:hint="default"/>
        <w:b w:val="0"/>
        <w:bCs/>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2" w15:restartNumberingAfterBreak="0">
    <w:nsid w:val="7ABB270F"/>
    <w:multiLevelType w:val="hybridMultilevel"/>
    <w:tmpl w:val="1E2AB9CA"/>
    <w:lvl w:ilvl="0" w:tplc="ADD440B8">
      <w:start w:val="5"/>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7F857293"/>
    <w:multiLevelType w:val="hybridMultilevel"/>
    <w:tmpl w:val="728AA4E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8"/>
  </w:num>
  <w:num w:numId="4">
    <w:abstractNumId w:val="2"/>
  </w:num>
  <w:num w:numId="5">
    <w:abstractNumId w:val="11"/>
  </w:num>
  <w:num w:numId="6">
    <w:abstractNumId w:val="4"/>
  </w:num>
  <w:num w:numId="7">
    <w:abstractNumId w:val="10"/>
  </w:num>
  <w:num w:numId="8">
    <w:abstractNumId w:val="13"/>
  </w:num>
  <w:num w:numId="9">
    <w:abstractNumId w:val="0"/>
  </w:num>
  <w:num w:numId="10">
    <w:abstractNumId w:val="9"/>
  </w:num>
  <w:num w:numId="11">
    <w:abstractNumId w:val="3"/>
  </w:num>
  <w:num w:numId="12">
    <w:abstractNumId w:val="12"/>
  </w:num>
  <w:num w:numId="13">
    <w:abstractNumId w:val="5"/>
  </w:num>
  <w:num w:numId="14">
    <w:abstractNumId w:val="6"/>
  </w:num>
  <w:num w:numId="15">
    <w:abstractNumId w:val="1"/>
  </w:num>
  <w:num w:numId="16">
    <w:abstractNumId w:val="0"/>
  </w:num>
  <w:num w:numId="17">
    <w:abstractNumId w:val="0"/>
  </w:num>
  <w:num w:numId="1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FC5"/>
    <w:rsid w:val="0000646C"/>
    <w:rsid w:val="000133C1"/>
    <w:rsid w:val="000460B7"/>
    <w:rsid w:val="00063326"/>
    <w:rsid w:val="00070261"/>
    <w:rsid w:val="00073008"/>
    <w:rsid w:val="0009006C"/>
    <w:rsid w:val="000A045D"/>
    <w:rsid w:val="000A09B0"/>
    <w:rsid w:val="000A54AB"/>
    <w:rsid w:val="000B403C"/>
    <w:rsid w:val="000C5003"/>
    <w:rsid w:val="000D3821"/>
    <w:rsid w:val="000F4EF3"/>
    <w:rsid w:val="0010736B"/>
    <w:rsid w:val="00121D0D"/>
    <w:rsid w:val="001229E4"/>
    <w:rsid w:val="00125057"/>
    <w:rsid w:val="00130267"/>
    <w:rsid w:val="00163724"/>
    <w:rsid w:val="0017212B"/>
    <w:rsid w:val="00172317"/>
    <w:rsid w:val="00176EBB"/>
    <w:rsid w:val="00190814"/>
    <w:rsid w:val="001A3B3A"/>
    <w:rsid w:val="001A5C69"/>
    <w:rsid w:val="001B29B5"/>
    <w:rsid w:val="001C566C"/>
    <w:rsid w:val="001D24F9"/>
    <w:rsid w:val="00203DDF"/>
    <w:rsid w:val="00205E5B"/>
    <w:rsid w:val="00206FCB"/>
    <w:rsid w:val="0021332D"/>
    <w:rsid w:val="00227C80"/>
    <w:rsid w:val="002301A8"/>
    <w:rsid w:val="002301F4"/>
    <w:rsid w:val="00242F6F"/>
    <w:rsid w:val="00243521"/>
    <w:rsid w:val="00267EDA"/>
    <w:rsid w:val="0028469B"/>
    <w:rsid w:val="002923B7"/>
    <w:rsid w:val="002A7A0C"/>
    <w:rsid w:val="002B3F25"/>
    <w:rsid w:val="002C17C4"/>
    <w:rsid w:val="002D16DA"/>
    <w:rsid w:val="002D338D"/>
    <w:rsid w:val="002D5729"/>
    <w:rsid w:val="002F6038"/>
    <w:rsid w:val="002F6924"/>
    <w:rsid w:val="00305B1C"/>
    <w:rsid w:val="003220A2"/>
    <w:rsid w:val="00327A2D"/>
    <w:rsid w:val="00341128"/>
    <w:rsid w:val="003417D6"/>
    <w:rsid w:val="003548A3"/>
    <w:rsid w:val="003A3F98"/>
    <w:rsid w:val="003B2340"/>
    <w:rsid w:val="003B614F"/>
    <w:rsid w:val="003C1335"/>
    <w:rsid w:val="003D0C03"/>
    <w:rsid w:val="003E0502"/>
    <w:rsid w:val="0040257D"/>
    <w:rsid w:val="0041108B"/>
    <w:rsid w:val="00420613"/>
    <w:rsid w:val="00422622"/>
    <w:rsid w:val="00423EC2"/>
    <w:rsid w:val="00446DCC"/>
    <w:rsid w:val="0044720C"/>
    <w:rsid w:val="00475B7B"/>
    <w:rsid w:val="00476AA0"/>
    <w:rsid w:val="0047713F"/>
    <w:rsid w:val="00494431"/>
    <w:rsid w:val="00496B2F"/>
    <w:rsid w:val="004B1556"/>
    <w:rsid w:val="004B6C29"/>
    <w:rsid w:val="004C0FCD"/>
    <w:rsid w:val="004C5A81"/>
    <w:rsid w:val="004C5D8A"/>
    <w:rsid w:val="004D29BF"/>
    <w:rsid w:val="004D5B07"/>
    <w:rsid w:val="004D610C"/>
    <w:rsid w:val="004F0F3B"/>
    <w:rsid w:val="00503BF0"/>
    <w:rsid w:val="0051259E"/>
    <w:rsid w:val="005352A7"/>
    <w:rsid w:val="00540B11"/>
    <w:rsid w:val="00556BE8"/>
    <w:rsid w:val="005604AD"/>
    <w:rsid w:val="0056189C"/>
    <w:rsid w:val="005721B6"/>
    <w:rsid w:val="0058174C"/>
    <w:rsid w:val="005A6FD9"/>
    <w:rsid w:val="005B7E9A"/>
    <w:rsid w:val="005C1BC0"/>
    <w:rsid w:val="005E2ADB"/>
    <w:rsid w:val="005E570F"/>
    <w:rsid w:val="005F22E3"/>
    <w:rsid w:val="00601AB0"/>
    <w:rsid w:val="00612230"/>
    <w:rsid w:val="00615997"/>
    <w:rsid w:val="00622629"/>
    <w:rsid w:val="00633E08"/>
    <w:rsid w:val="006428E2"/>
    <w:rsid w:val="0064307B"/>
    <w:rsid w:val="0064336C"/>
    <w:rsid w:val="006451EC"/>
    <w:rsid w:val="00650224"/>
    <w:rsid w:val="006676D3"/>
    <w:rsid w:val="0068188A"/>
    <w:rsid w:val="006863E3"/>
    <w:rsid w:val="00692AFF"/>
    <w:rsid w:val="00693A08"/>
    <w:rsid w:val="006A1A87"/>
    <w:rsid w:val="006B1B5D"/>
    <w:rsid w:val="006C5D27"/>
    <w:rsid w:val="006E182F"/>
    <w:rsid w:val="006E4C51"/>
    <w:rsid w:val="006F0981"/>
    <w:rsid w:val="006F6386"/>
    <w:rsid w:val="006F7EE2"/>
    <w:rsid w:val="0071494B"/>
    <w:rsid w:val="007171B2"/>
    <w:rsid w:val="0072234F"/>
    <w:rsid w:val="007226EE"/>
    <w:rsid w:val="00735684"/>
    <w:rsid w:val="007437D9"/>
    <w:rsid w:val="00744192"/>
    <w:rsid w:val="00756860"/>
    <w:rsid w:val="0076613F"/>
    <w:rsid w:val="00780FEF"/>
    <w:rsid w:val="007A73D5"/>
    <w:rsid w:val="007B06BB"/>
    <w:rsid w:val="007C147A"/>
    <w:rsid w:val="007C6415"/>
    <w:rsid w:val="007D062C"/>
    <w:rsid w:val="007E36A8"/>
    <w:rsid w:val="00801AC6"/>
    <w:rsid w:val="00802614"/>
    <w:rsid w:val="0081161A"/>
    <w:rsid w:val="00821339"/>
    <w:rsid w:val="008236A3"/>
    <w:rsid w:val="0082482D"/>
    <w:rsid w:val="0083562B"/>
    <w:rsid w:val="008501AB"/>
    <w:rsid w:val="0085411C"/>
    <w:rsid w:val="00855AEA"/>
    <w:rsid w:val="0086339E"/>
    <w:rsid w:val="00873FA0"/>
    <w:rsid w:val="00881349"/>
    <w:rsid w:val="008826BD"/>
    <w:rsid w:val="00885A07"/>
    <w:rsid w:val="00885F59"/>
    <w:rsid w:val="00893F2C"/>
    <w:rsid w:val="0089488E"/>
    <w:rsid w:val="008A2422"/>
    <w:rsid w:val="008A6A0A"/>
    <w:rsid w:val="008B7784"/>
    <w:rsid w:val="008E3DF2"/>
    <w:rsid w:val="008E6D54"/>
    <w:rsid w:val="008F1504"/>
    <w:rsid w:val="00900D11"/>
    <w:rsid w:val="009050EE"/>
    <w:rsid w:val="0090615D"/>
    <w:rsid w:val="00906AE3"/>
    <w:rsid w:val="00915068"/>
    <w:rsid w:val="00923B27"/>
    <w:rsid w:val="00923D4E"/>
    <w:rsid w:val="009240F5"/>
    <w:rsid w:val="00926818"/>
    <w:rsid w:val="00932DEF"/>
    <w:rsid w:val="009340AC"/>
    <w:rsid w:val="009379C9"/>
    <w:rsid w:val="00937DF4"/>
    <w:rsid w:val="00942839"/>
    <w:rsid w:val="009668A3"/>
    <w:rsid w:val="0097063D"/>
    <w:rsid w:val="00972D2D"/>
    <w:rsid w:val="00973025"/>
    <w:rsid w:val="00976B0A"/>
    <w:rsid w:val="009A3981"/>
    <w:rsid w:val="009B65BE"/>
    <w:rsid w:val="009B6B47"/>
    <w:rsid w:val="009E2660"/>
    <w:rsid w:val="009F14F7"/>
    <w:rsid w:val="009F7206"/>
    <w:rsid w:val="00A00E12"/>
    <w:rsid w:val="00A0661E"/>
    <w:rsid w:val="00A117EF"/>
    <w:rsid w:val="00A25B34"/>
    <w:rsid w:val="00A26270"/>
    <w:rsid w:val="00A4275C"/>
    <w:rsid w:val="00A43460"/>
    <w:rsid w:val="00A51958"/>
    <w:rsid w:val="00A66D2F"/>
    <w:rsid w:val="00A813D6"/>
    <w:rsid w:val="00A90741"/>
    <w:rsid w:val="00AA4744"/>
    <w:rsid w:val="00AA5D21"/>
    <w:rsid w:val="00AD7231"/>
    <w:rsid w:val="00AD7A94"/>
    <w:rsid w:val="00AF08D5"/>
    <w:rsid w:val="00B1038F"/>
    <w:rsid w:val="00B210D1"/>
    <w:rsid w:val="00B456EA"/>
    <w:rsid w:val="00B76FD4"/>
    <w:rsid w:val="00B834DE"/>
    <w:rsid w:val="00BA12ED"/>
    <w:rsid w:val="00BA3362"/>
    <w:rsid w:val="00BA79ED"/>
    <w:rsid w:val="00BA7B11"/>
    <w:rsid w:val="00BC66A4"/>
    <w:rsid w:val="00BD1FC5"/>
    <w:rsid w:val="00BD69E6"/>
    <w:rsid w:val="00BE6E63"/>
    <w:rsid w:val="00BF0947"/>
    <w:rsid w:val="00C00D93"/>
    <w:rsid w:val="00C14E0A"/>
    <w:rsid w:val="00C242A1"/>
    <w:rsid w:val="00C320A5"/>
    <w:rsid w:val="00C777E7"/>
    <w:rsid w:val="00C8363B"/>
    <w:rsid w:val="00C83C66"/>
    <w:rsid w:val="00CA29EF"/>
    <w:rsid w:val="00CA3C43"/>
    <w:rsid w:val="00CA572B"/>
    <w:rsid w:val="00CA692E"/>
    <w:rsid w:val="00CA6D99"/>
    <w:rsid w:val="00CB2DE0"/>
    <w:rsid w:val="00CC3F09"/>
    <w:rsid w:val="00CE4FDC"/>
    <w:rsid w:val="00D04D1F"/>
    <w:rsid w:val="00D271D0"/>
    <w:rsid w:val="00D302E5"/>
    <w:rsid w:val="00D30A31"/>
    <w:rsid w:val="00D30DC9"/>
    <w:rsid w:val="00D37F20"/>
    <w:rsid w:val="00D5030D"/>
    <w:rsid w:val="00D51777"/>
    <w:rsid w:val="00DA1344"/>
    <w:rsid w:val="00DB5134"/>
    <w:rsid w:val="00DE2425"/>
    <w:rsid w:val="00DF30C7"/>
    <w:rsid w:val="00E12191"/>
    <w:rsid w:val="00E35D50"/>
    <w:rsid w:val="00E447D3"/>
    <w:rsid w:val="00E45909"/>
    <w:rsid w:val="00E705F5"/>
    <w:rsid w:val="00E84BFD"/>
    <w:rsid w:val="00E97204"/>
    <w:rsid w:val="00EB2AD5"/>
    <w:rsid w:val="00EF142A"/>
    <w:rsid w:val="00EF4578"/>
    <w:rsid w:val="00F11EDE"/>
    <w:rsid w:val="00F2282B"/>
    <w:rsid w:val="00F319BC"/>
    <w:rsid w:val="00F40EFC"/>
    <w:rsid w:val="00F43290"/>
    <w:rsid w:val="00F82C11"/>
    <w:rsid w:val="00F839AE"/>
    <w:rsid w:val="00FA0301"/>
    <w:rsid w:val="00FB1B02"/>
    <w:rsid w:val="00FB46EF"/>
    <w:rsid w:val="00FB5ECE"/>
    <w:rsid w:val="00FC46F8"/>
    <w:rsid w:val="00FF02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D29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692AFF"/>
    <w:pPr>
      <w:spacing w:after="200" w:line="252" w:lineRule="auto"/>
    </w:pPr>
    <w:rPr>
      <w:rFonts w:ascii="Cambria" w:eastAsia="Times New Roman" w:hAnsi="Cambria"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692AFF"/>
    <w:pPr>
      <w:spacing w:after="0" w:line="240" w:lineRule="auto"/>
    </w:pPr>
    <w:rPr>
      <w:rFonts w:ascii="Cambria" w:eastAsia="Times New Roman" w:hAnsi="Cambria"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92AFF"/>
    <w:pPr>
      <w:ind w:left="720"/>
      <w:contextualSpacing/>
    </w:pPr>
  </w:style>
  <w:style w:type="paragraph" w:customStyle="1" w:styleId="Nadpis1-BS">
    <w:name w:val="Nadpis 1 - BS"/>
    <w:next w:val="Nadpis2-BS"/>
    <w:link w:val="Nadpis1-BSChar"/>
    <w:qFormat/>
    <w:rsid w:val="00692AFF"/>
    <w:pPr>
      <w:numPr>
        <w:numId w:val="1"/>
      </w:numPr>
      <w:spacing w:before="240" w:after="60" w:line="240" w:lineRule="auto"/>
    </w:pPr>
    <w:rPr>
      <w:rFonts w:ascii="Calibri" w:eastAsia="Times New Roman" w:hAnsi="Calibri" w:cs="Calibri"/>
      <w:b/>
      <w:lang w:eastAsia="cs-CZ"/>
    </w:rPr>
  </w:style>
  <w:style w:type="paragraph" w:customStyle="1" w:styleId="Nadpis2-BS">
    <w:name w:val="Nadpis 2 - BS"/>
    <w:basedOn w:val="Nadpis1-BS"/>
    <w:link w:val="Nadpis2-BSChar"/>
    <w:qFormat/>
    <w:rsid w:val="00692AFF"/>
    <w:pPr>
      <w:numPr>
        <w:ilvl w:val="1"/>
      </w:numPr>
      <w:jc w:val="both"/>
    </w:pPr>
    <w:rPr>
      <w:b w:val="0"/>
    </w:rPr>
  </w:style>
  <w:style w:type="paragraph" w:customStyle="1" w:styleId="Nadpis4-BS">
    <w:name w:val="Nadpis 4 - BS"/>
    <w:basedOn w:val="Nadpis2-BS"/>
    <w:qFormat/>
    <w:rsid w:val="00692AFF"/>
    <w:pPr>
      <w:numPr>
        <w:ilvl w:val="3"/>
      </w:numPr>
      <w:tabs>
        <w:tab w:val="clear" w:pos="1134"/>
        <w:tab w:val="left" w:pos="1843"/>
      </w:tabs>
      <w:ind w:left="1843" w:hanging="567"/>
    </w:pPr>
  </w:style>
  <w:style w:type="paragraph" w:customStyle="1" w:styleId="Nadpis5-BS">
    <w:name w:val="Nadpis 5 - BS"/>
    <w:basedOn w:val="Nadpis4-BS"/>
    <w:link w:val="Nadpis5-BSChar"/>
    <w:qFormat/>
    <w:rsid w:val="00692AFF"/>
    <w:pPr>
      <w:numPr>
        <w:ilvl w:val="4"/>
      </w:numPr>
    </w:pPr>
  </w:style>
  <w:style w:type="paragraph" w:customStyle="1" w:styleId="Normln-BS">
    <w:name w:val="Normální - BS"/>
    <w:basedOn w:val="Normln"/>
    <w:link w:val="Normln-BSChar"/>
    <w:qFormat/>
    <w:rsid w:val="00692AFF"/>
    <w:pPr>
      <w:spacing w:before="240" w:after="60" w:line="240" w:lineRule="auto"/>
      <w:jc w:val="both"/>
    </w:pPr>
    <w:rPr>
      <w:rFonts w:ascii="Calibri" w:hAnsi="Calibri" w:cs="Calibri"/>
    </w:rPr>
  </w:style>
  <w:style w:type="character" w:customStyle="1" w:styleId="Nadpis1-BSChar">
    <w:name w:val="Nadpis 1 - BS Char"/>
    <w:link w:val="Nadpis1-BS"/>
    <w:rsid w:val="00692AFF"/>
    <w:rPr>
      <w:rFonts w:ascii="Calibri" w:eastAsia="Times New Roman" w:hAnsi="Calibri" w:cs="Calibri"/>
      <w:b/>
      <w:lang w:eastAsia="cs-CZ"/>
    </w:rPr>
  </w:style>
  <w:style w:type="character" w:customStyle="1" w:styleId="Nadpis2-BSChar">
    <w:name w:val="Nadpis 2 - BS Char"/>
    <w:link w:val="Nadpis2-BS"/>
    <w:rsid w:val="00692AFF"/>
    <w:rPr>
      <w:rFonts w:ascii="Calibri" w:eastAsia="Times New Roman" w:hAnsi="Calibri" w:cs="Calibri"/>
      <w:lang w:eastAsia="cs-CZ"/>
    </w:rPr>
  </w:style>
  <w:style w:type="character" w:customStyle="1" w:styleId="Nadpis5-BSChar">
    <w:name w:val="Nadpis 5 - BS Char"/>
    <w:basedOn w:val="Standardnpsmoodstavce"/>
    <w:link w:val="Nadpis5-BS"/>
    <w:rsid w:val="00692AFF"/>
    <w:rPr>
      <w:rFonts w:ascii="Calibri" w:eastAsia="Times New Roman" w:hAnsi="Calibri" w:cs="Calibri"/>
      <w:lang w:eastAsia="cs-CZ"/>
    </w:rPr>
  </w:style>
  <w:style w:type="character" w:customStyle="1" w:styleId="Normln-BSChar">
    <w:name w:val="Normální - BS Char"/>
    <w:basedOn w:val="Standardnpsmoodstavce"/>
    <w:link w:val="Normln-BS"/>
    <w:rsid w:val="00692AFF"/>
    <w:rPr>
      <w:rFonts w:ascii="Calibri" w:eastAsia="Times New Roman" w:hAnsi="Calibri" w:cs="Calibri"/>
      <w:lang w:eastAsia="cs-CZ"/>
    </w:rPr>
  </w:style>
  <w:style w:type="paragraph" w:customStyle="1" w:styleId="Nadpis3-BS">
    <w:name w:val="Nadpis 3 -BS"/>
    <w:basedOn w:val="Nadpis2-BS"/>
    <w:qFormat/>
    <w:rsid w:val="00692AFF"/>
    <w:pPr>
      <w:numPr>
        <w:ilvl w:val="2"/>
      </w:numPr>
      <w:tabs>
        <w:tab w:val="clear" w:pos="1701"/>
        <w:tab w:val="num" w:pos="360"/>
      </w:tabs>
    </w:pPr>
  </w:style>
  <w:style w:type="character" w:styleId="Odkaznakoment">
    <w:name w:val="annotation reference"/>
    <w:basedOn w:val="Standardnpsmoodstavce"/>
    <w:uiPriority w:val="99"/>
    <w:unhideWhenUsed/>
    <w:rsid w:val="00E447D3"/>
    <w:rPr>
      <w:sz w:val="16"/>
      <w:szCs w:val="16"/>
    </w:rPr>
  </w:style>
  <w:style w:type="paragraph" w:styleId="Textkomente">
    <w:name w:val="annotation text"/>
    <w:basedOn w:val="Normln"/>
    <w:link w:val="TextkomenteChar"/>
    <w:uiPriority w:val="99"/>
    <w:unhideWhenUsed/>
    <w:rsid w:val="00E447D3"/>
    <w:pPr>
      <w:spacing w:line="240" w:lineRule="auto"/>
    </w:pPr>
    <w:rPr>
      <w:sz w:val="20"/>
      <w:szCs w:val="20"/>
    </w:rPr>
  </w:style>
  <w:style w:type="character" w:customStyle="1" w:styleId="TextkomenteChar">
    <w:name w:val="Text komentáře Char"/>
    <w:basedOn w:val="Standardnpsmoodstavce"/>
    <w:link w:val="Textkomente"/>
    <w:uiPriority w:val="99"/>
    <w:rsid w:val="00E447D3"/>
    <w:rPr>
      <w:rFonts w:ascii="Cambria" w:eastAsia="Times New Roman" w:hAnsi="Cambr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447D3"/>
    <w:rPr>
      <w:b/>
      <w:bCs/>
    </w:rPr>
  </w:style>
  <w:style w:type="character" w:customStyle="1" w:styleId="PedmtkomenteChar">
    <w:name w:val="Předmět komentáře Char"/>
    <w:basedOn w:val="TextkomenteChar"/>
    <w:link w:val="Pedmtkomente"/>
    <w:uiPriority w:val="99"/>
    <w:semiHidden/>
    <w:rsid w:val="00E447D3"/>
    <w:rPr>
      <w:rFonts w:ascii="Cambria" w:eastAsia="Times New Roman" w:hAnsi="Cambria" w:cs="Times New Roman"/>
      <w:b/>
      <w:bCs/>
      <w:sz w:val="20"/>
      <w:szCs w:val="20"/>
      <w:lang w:eastAsia="cs-CZ"/>
    </w:rPr>
  </w:style>
  <w:style w:type="paragraph" w:styleId="Textbubliny">
    <w:name w:val="Balloon Text"/>
    <w:basedOn w:val="Normln"/>
    <w:link w:val="TextbublinyChar"/>
    <w:uiPriority w:val="99"/>
    <w:semiHidden/>
    <w:unhideWhenUsed/>
    <w:rsid w:val="00E447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47D3"/>
    <w:rPr>
      <w:rFonts w:ascii="Segoe UI" w:eastAsia="Times New Roman" w:hAnsi="Segoe UI" w:cs="Segoe UI"/>
      <w:sz w:val="18"/>
      <w:szCs w:val="18"/>
      <w:lang w:eastAsia="cs-CZ"/>
    </w:rPr>
  </w:style>
  <w:style w:type="paragraph" w:customStyle="1" w:styleId="Bezmezer1">
    <w:name w:val="Bez mezer1"/>
    <w:qFormat/>
    <w:rsid w:val="008F1504"/>
    <w:pPr>
      <w:spacing w:after="0" w:line="240" w:lineRule="auto"/>
    </w:pPr>
    <w:rPr>
      <w:rFonts w:ascii="Calibri" w:eastAsia="Times New Roman" w:hAnsi="Calibri" w:cs="Calibri"/>
    </w:rPr>
  </w:style>
  <w:style w:type="paragraph" w:customStyle="1" w:styleId="Odstavecseseznamem1">
    <w:name w:val="Odstavec se seznamem1"/>
    <w:basedOn w:val="Normln"/>
    <w:qFormat/>
    <w:rsid w:val="003220A2"/>
    <w:pPr>
      <w:widowControl w:val="0"/>
      <w:tabs>
        <w:tab w:val="left" w:pos="0"/>
        <w:tab w:val="left" w:pos="284"/>
        <w:tab w:val="left" w:pos="1701"/>
      </w:tabs>
      <w:spacing w:after="0" w:line="240" w:lineRule="auto"/>
      <w:ind w:left="720"/>
      <w:jc w:val="both"/>
    </w:pPr>
    <w:rPr>
      <w:rFonts w:ascii="Times New Roman" w:hAnsi="Times New Roman"/>
      <w:sz w:val="24"/>
      <w:szCs w:val="24"/>
    </w:rPr>
  </w:style>
  <w:style w:type="paragraph" w:styleId="Zhlav">
    <w:name w:val="header"/>
    <w:basedOn w:val="Normln"/>
    <w:link w:val="ZhlavChar"/>
    <w:uiPriority w:val="99"/>
    <w:unhideWhenUsed/>
    <w:rsid w:val="0055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56BE8"/>
    <w:rPr>
      <w:rFonts w:ascii="Cambria" w:eastAsia="Times New Roman" w:hAnsi="Cambria" w:cs="Times New Roman"/>
      <w:lang w:eastAsia="cs-CZ"/>
    </w:rPr>
  </w:style>
  <w:style w:type="paragraph" w:styleId="Zpat">
    <w:name w:val="footer"/>
    <w:basedOn w:val="Normln"/>
    <w:link w:val="ZpatChar"/>
    <w:uiPriority w:val="99"/>
    <w:unhideWhenUsed/>
    <w:rsid w:val="0055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556BE8"/>
    <w:rPr>
      <w:rFonts w:ascii="Cambria" w:eastAsia="Times New Roman" w:hAnsi="Cambria" w:cs="Times New Roman"/>
      <w:lang w:eastAsia="cs-CZ"/>
    </w:rPr>
  </w:style>
  <w:style w:type="character" w:customStyle="1" w:styleId="Zkladntext">
    <w:name w:val="Základní text_"/>
    <w:basedOn w:val="Standardnpsmoodstavce"/>
    <w:link w:val="Zkladntext1"/>
    <w:rsid w:val="006863E3"/>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6863E3"/>
    <w:pPr>
      <w:widowControl w:val="0"/>
      <w:shd w:val="clear" w:color="auto" w:fill="FFFFFF"/>
      <w:spacing w:after="0" w:line="240" w:lineRule="auto"/>
    </w:pPr>
    <w:rPr>
      <w:rFonts w:ascii="Times New Roman" w:hAnsi="Times New Roman"/>
      <w:lang w:eastAsia="en-US"/>
    </w:rPr>
  </w:style>
  <w:style w:type="character" w:customStyle="1" w:styleId="Nadpis3">
    <w:name w:val="Nadpis #3_"/>
    <w:basedOn w:val="Standardnpsmoodstavce"/>
    <w:link w:val="Nadpis30"/>
    <w:rsid w:val="003A3F98"/>
    <w:rPr>
      <w:rFonts w:ascii="Times New Roman" w:eastAsia="Times New Roman" w:hAnsi="Times New Roman" w:cs="Times New Roman"/>
      <w:b/>
      <w:bCs/>
      <w:u w:val="single"/>
      <w:shd w:val="clear" w:color="auto" w:fill="FFFFFF"/>
    </w:rPr>
  </w:style>
  <w:style w:type="paragraph" w:customStyle="1" w:styleId="Nadpis30">
    <w:name w:val="Nadpis #3"/>
    <w:basedOn w:val="Normln"/>
    <w:link w:val="Nadpis3"/>
    <w:rsid w:val="003A3F98"/>
    <w:pPr>
      <w:widowControl w:val="0"/>
      <w:shd w:val="clear" w:color="auto" w:fill="FFFFFF"/>
      <w:spacing w:after="0" w:line="240" w:lineRule="auto"/>
      <w:outlineLvl w:val="2"/>
    </w:pPr>
    <w:rPr>
      <w:rFonts w:ascii="Times New Roman" w:hAnsi="Times New Roman"/>
      <w:b/>
      <w:bCs/>
      <w:u w:val="single"/>
      <w:lang w:eastAsia="en-US"/>
    </w:rPr>
  </w:style>
  <w:style w:type="character" w:styleId="Hypertextovodkaz">
    <w:name w:val="Hyperlink"/>
    <w:basedOn w:val="Standardnpsmoodstavce"/>
    <w:uiPriority w:val="99"/>
    <w:unhideWhenUsed/>
    <w:rsid w:val="00305B1C"/>
    <w:rPr>
      <w:color w:val="0563C1" w:themeColor="hyperlink"/>
      <w:u w:val="single"/>
    </w:rPr>
  </w:style>
  <w:style w:type="character" w:customStyle="1" w:styleId="Nevyeenzmnka1">
    <w:name w:val="Nevyřešená zmínka1"/>
    <w:basedOn w:val="Standardnpsmoodstavce"/>
    <w:uiPriority w:val="99"/>
    <w:semiHidden/>
    <w:unhideWhenUsed/>
    <w:rsid w:val="00305B1C"/>
    <w:rPr>
      <w:color w:val="605E5C"/>
      <w:shd w:val="clear" w:color="auto" w:fill="E1DFDD"/>
    </w:rPr>
  </w:style>
  <w:style w:type="paragraph" w:styleId="Revize">
    <w:name w:val="Revision"/>
    <w:hidden/>
    <w:uiPriority w:val="99"/>
    <w:semiHidden/>
    <w:rsid w:val="009F7206"/>
    <w:pPr>
      <w:spacing w:after="0" w:line="240" w:lineRule="auto"/>
    </w:pPr>
    <w:rPr>
      <w:rFonts w:ascii="Cambria" w:eastAsia="Times New Roman" w:hAnsi="Cambria"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12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45789-408C-46EE-AC24-93C50985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1736</Words>
  <Characters>10243</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2025-01-22T10:20:00Z</dcterms:created>
  <dcterms:modified xsi:type="dcterms:W3CDTF">2025-02-28T13:52:00Z</dcterms:modified>
</cp:coreProperties>
</file>